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702" w:rsidRPr="00990E24" w:rsidRDefault="00286702" w:rsidP="00C53632">
      <w:pPr>
        <w:shd w:val="clear" w:color="auto" w:fill="8DB3E2" w:themeFill="text2" w:themeFillTint="66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 w:rsidRPr="00990E24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Do zadań Uczelnianej Komisji ds. Zapewnienia i Oceny Jakości Kształcenia, należy</w:t>
      </w:r>
      <w:r w:rsidR="000C2221" w:rsidRPr="00990E24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 w szczególności</w:t>
      </w:r>
      <w:r w:rsidRPr="00990E24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:</w:t>
      </w:r>
    </w:p>
    <w:p w:rsidR="00D82C85" w:rsidRDefault="004E1F4A" w:rsidP="00D82C85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eastAsia="pl-PL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2" type="#_x0000_t67" style="position:absolute;left:0;text-align:left;margin-left:433.45pt;margin-top:3.2pt;width:12.5pt;height:38.2pt;z-index:251664384" fillcolor="#4f81bd [3204]" strokecolor="#f2f2f2 [3041]" strokeweight="3pt">
            <v:shadow on="t" type="perspective" color="#243f60 [1604]" opacity=".5" offset="1pt" offset2="-1pt"/>
            <v:textbox style="layout-flow:vertical-ideographic"/>
          </v:shape>
        </w:pic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eastAsia="pl-PL"/>
        </w:rPr>
        <w:pict>
          <v:shape id="_x0000_s1030" type="#_x0000_t67" style="position:absolute;left:0;text-align:left;margin-left:343.9pt;margin-top:3.2pt;width:12.5pt;height:38.2pt;z-index:251662336" fillcolor="#4f81bd [3204]" strokecolor="#f2f2f2 [3041]" strokeweight="3pt">
            <v:shadow on="t" type="perspective" color="#243f60 [1604]" opacity=".5" offset="1pt" offset2="-1pt"/>
            <v:textbox style="layout-flow:vertical-ideographic"/>
          </v:shape>
        </w:pic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eastAsia="pl-PL"/>
        </w:rPr>
        <w:pict>
          <v:shape id="_x0000_s1038" type="#_x0000_t67" style="position:absolute;left:0;text-align:left;margin-left:644.3pt;margin-top:3.2pt;width:12.5pt;height:38.2pt;z-index:251670528" fillcolor="#4f81bd [3204]" strokecolor="#f2f2f2 [3041]" strokeweight="3pt">
            <v:shadow on="t" type="perspective" color="#243f60 [1604]" opacity=".5" offset="1pt" offset2="-1pt"/>
            <v:textbox style="layout-flow:vertical-ideographic"/>
          </v:shape>
        </w:pic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eastAsia="pl-PL"/>
        </w:rPr>
        <w:pict>
          <v:shape id="_x0000_s1034" type="#_x0000_t67" style="position:absolute;left:0;text-align:left;margin-left:527.15pt;margin-top:3.2pt;width:12.5pt;height:38.2pt;z-index:251666432" fillcolor="#4f81bd [3204]" strokecolor="#f2f2f2 [3041]" strokeweight="3pt">
            <v:shadow on="t" type="perspective" color="#243f60 [1604]" opacity=".5" offset="1pt" offset2="-1pt"/>
            <v:textbox style="layout-flow:vertical-ideographic"/>
          </v:shape>
        </w:pic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eastAsia="pl-PL"/>
        </w:rPr>
        <w:pict>
          <v:shape id="_x0000_s1028" type="#_x0000_t67" style="position:absolute;left:0;text-align:left;margin-left:252.3pt;margin-top:3.2pt;width:12.5pt;height:38.2pt;z-index:251660288" fillcolor="#4f81bd [3204]" strokecolor="#f2f2f2 [3041]" strokeweight="3pt">
            <v:shadow on="t" type="perspective" color="#243f60 [1604]" opacity=".5" offset="1pt" offset2="-1pt"/>
            <v:textbox style="layout-flow:vertical-ideographic"/>
          </v:shape>
        </w:pic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eastAsia="pl-PL"/>
        </w:rPr>
        <w:pict>
          <v:shape id="_x0000_s1036" type="#_x0000_t67" style="position:absolute;left:0;text-align:left;margin-left:132.2pt;margin-top:3.2pt;width:12.5pt;height:38.2pt;z-index:251668480" fillcolor="#4f81bd [3204]" strokecolor="#f2f2f2 [3041]" strokeweight="3pt">
            <v:shadow on="t" type="perspective" color="#243f60 [1604]" opacity=".5" offset="1pt" offset2="-1pt"/>
            <v:textbox style="layout-flow:vertical-ideographic"/>
          </v:shape>
        </w:pic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eastAsia="pl-PL"/>
        </w:rPr>
        <w:pict>
          <v:shape id="_x0000_s1026" type="#_x0000_t67" style="position:absolute;left:0;text-align:left;margin-left:9.85pt;margin-top:3.2pt;width:12.5pt;height:38.2pt;z-index:251658240" fillcolor="#4f81bd [3204]" strokecolor="#f2f2f2 [3041]" strokeweight="3pt">
            <v:shadow on="t" type="perspective" color="#243f60 [1604]" opacity=".5" offset="1pt" offset2="-1pt"/>
            <v:textbox style="layout-flow:vertical-ideographic"/>
          </v:shape>
        </w:pict>
      </w:r>
    </w:p>
    <w:p w:rsidR="00D82C85" w:rsidRDefault="00D82C85" w:rsidP="00D82C85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82C85" w:rsidRDefault="004E1F4A" w:rsidP="00D82C85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eastAsia="pl-PL"/>
        </w:rPr>
        <w:pict>
          <v:rect id="_x0000_s1039" style="position:absolute;left:0;text-align:left;margin-left:594.2pt;margin-top:8.85pt;width:122.2pt;height:152.8pt;z-index:251671552" fillcolor="white [3201]" strokecolor="#4f81bd [3204]" strokeweight="2.5pt">
            <v:shadow color="#868686"/>
            <v:textbox style="mso-next-textbox:#_x0000_s1039">
              <w:txbxContent>
                <w:p w:rsidR="00DF3943" w:rsidRPr="009E45C6" w:rsidRDefault="00DF3943" w:rsidP="009E45C6">
                  <w:pPr>
                    <w:tabs>
                      <w:tab w:val="num" w:pos="1440"/>
                    </w:tabs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9E45C6">
                    <w:rPr>
                      <w:rFonts w:ascii="Times New Roman" w:hAnsi="Times New Roman" w:cs="Times New Roman"/>
                      <w:sz w:val="21"/>
                      <w:szCs w:val="21"/>
                    </w:rPr>
                    <w:t>przedstawianie Rektorowi corocznych sprawozdań z efektów funkcjonowania polityki  jakości kształcenia oraz wdrażania projektów działań podnoszących jakość kształcenia.</w:t>
                  </w:r>
                </w:p>
                <w:p w:rsidR="00DF3943" w:rsidRPr="009E45C6" w:rsidRDefault="00DF3943" w:rsidP="009E45C6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eastAsia="pl-PL"/>
        </w:rPr>
        <w:pict>
          <v:rect id="_x0000_s1035" style="position:absolute;left:0;text-align:left;margin-left:482.7pt;margin-top:8.85pt;width:111.5pt;height:152.8pt;z-index:251667456" fillcolor="white [3201]" strokecolor="#4f81bd [3204]" strokeweight="2.5pt">
            <v:shadow color="#868686"/>
            <v:textbox style="mso-next-textbox:#_x0000_s1035">
              <w:txbxContent>
                <w:p w:rsidR="00DF3943" w:rsidRPr="00D82C85" w:rsidRDefault="00DF3943" w:rsidP="00D82C85">
                  <w:pPr>
                    <w:tabs>
                      <w:tab w:val="num" w:pos="1440"/>
                    </w:tabs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D82C85">
                    <w:rPr>
                      <w:rFonts w:ascii="Times New Roman" w:hAnsi="Times New Roman" w:cs="Times New Roman"/>
                      <w:szCs w:val="24"/>
                    </w:rPr>
                    <w:t>przedstawianie Rektorowi propozycji działań mających na celu doskonalenie procesu kształcenia w Uczelni;</w:t>
                  </w:r>
                </w:p>
                <w:p w:rsidR="00DF3943" w:rsidRPr="00D82C85" w:rsidRDefault="00DF3943" w:rsidP="00D82C85">
                  <w:pPr>
                    <w:rPr>
                      <w:sz w:val="18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eastAsia="pl-PL"/>
        </w:rPr>
        <w:pict>
          <v:rect id="_x0000_s1033" style="position:absolute;left:0;text-align:left;margin-left:403.5pt;margin-top:8.85pt;width:79.2pt;height:152.8pt;z-index:251665408" fillcolor="white [3201]" strokecolor="#4f81bd [3204]" strokeweight="2.5pt">
            <v:shadow color="#868686"/>
            <v:textbox style="mso-next-textbox:#_x0000_s1033">
              <w:txbxContent>
                <w:p w:rsidR="00DF3943" w:rsidRPr="00D82C85" w:rsidRDefault="00DF3943" w:rsidP="00D82C85">
                  <w:pPr>
                    <w:tabs>
                      <w:tab w:val="num" w:pos="1440"/>
                    </w:tabs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D82C85">
                    <w:rPr>
                      <w:rFonts w:ascii="Times New Roman" w:hAnsi="Times New Roman" w:cs="Times New Roman"/>
                      <w:szCs w:val="24"/>
                    </w:rPr>
                    <w:t>inicjowanie badań z zakresu jakości kształcenia;</w:t>
                  </w:r>
                </w:p>
                <w:p w:rsidR="00DF3943" w:rsidRPr="00D82C85" w:rsidRDefault="00DF3943" w:rsidP="00D82C85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eastAsia="pl-PL"/>
        </w:rPr>
        <w:pict>
          <v:rect id="_x0000_s1031" style="position:absolute;left:0;text-align:left;margin-left:302.85pt;margin-top:8.85pt;width:100.65pt;height:152.8pt;z-index:251663360" fillcolor="white [3201]" strokecolor="#4f81bd [3204]" strokeweight="2.5pt">
            <v:shadow color="#868686"/>
            <v:textbox style="mso-next-textbox:#_x0000_s1031">
              <w:txbxContent>
                <w:p w:rsidR="00DF3943" w:rsidRPr="00D317F4" w:rsidRDefault="00DF3943" w:rsidP="00D317F4">
                  <w:pPr>
                    <w:tabs>
                      <w:tab w:val="num" w:pos="1440"/>
                    </w:tabs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D82C85">
                    <w:rPr>
                      <w:rFonts w:ascii="Times New Roman" w:hAnsi="Times New Roman" w:cs="Times New Roman"/>
                      <w:szCs w:val="24"/>
                    </w:rPr>
                    <w:t>opracowywanie wniosków na pod</w:t>
                  </w:r>
                  <w:r w:rsidR="00D317F4">
                    <w:rPr>
                      <w:rFonts w:ascii="Times New Roman" w:hAnsi="Times New Roman" w:cs="Times New Roman"/>
                      <w:szCs w:val="24"/>
                    </w:rPr>
                    <w:t>stawie przeprowadzonych analiz;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eastAsia="pl-PL"/>
        </w:rPr>
        <w:pict>
          <v:rect id="_x0000_s1029" style="position:absolute;left:0;text-align:left;margin-left:202.15pt;margin-top:8.85pt;width:100.7pt;height:152.8pt;z-index:251661312" fillcolor="white [3201]" strokecolor="#4f81bd [3204]" strokeweight="2.5pt">
            <v:shadow color="#868686"/>
            <v:textbox style="mso-next-textbox:#_x0000_s1029">
              <w:txbxContent>
                <w:p w:rsidR="00DF3943" w:rsidRPr="00D82C85" w:rsidRDefault="00DF3943" w:rsidP="00D82C85">
                  <w:pPr>
                    <w:tabs>
                      <w:tab w:val="num" w:pos="1440"/>
                    </w:tabs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D82C85">
                    <w:rPr>
                      <w:rFonts w:ascii="Times New Roman" w:hAnsi="Times New Roman" w:cs="Times New Roman"/>
                      <w:szCs w:val="24"/>
                    </w:rPr>
                    <w:t>gromadzenie, analizowanie i wykorzystywanie informacji na temat kształcenia w PWSTE w Jarosławiu;</w:t>
                  </w:r>
                </w:p>
                <w:p w:rsidR="00DF3943" w:rsidRPr="00D82C85" w:rsidRDefault="00DF3943" w:rsidP="00D82C85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eastAsia="pl-PL"/>
        </w:rPr>
        <w:pict>
          <v:rect id="_x0000_s1037" style="position:absolute;left:0;text-align:left;margin-left:83.25pt;margin-top:8.85pt;width:118.9pt;height:152.8pt;z-index:251669504" fillcolor="white [3201]" strokecolor="#4f81bd [3204]" strokeweight="2.5pt">
            <v:shadow color="#868686"/>
            <v:textbox style="mso-next-textbox:#_x0000_s1037">
              <w:txbxContent>
                <w:p w:rsidR="00DF3943" w:rsidRPr="00D82C85" w:rsidRDefault="00DF3943" w:rsidP="00D82C85">
                  <w:pPr>
                    <w:tabs>
                      <w:tab w:val="num" w:pos="1440"/>
                    </w:tabs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D82C85">
                    <w:rPr>
                      <w:rFonts w:ascii="Times New Roman" w:hAnsi="Times New Roman" w:cs="Times New Roman"/>
                      <w:szCs w:val="24"/>
                    </w:rPr>
                    <w:t>opracowanie jednolitych procedur służących zapewnieniu i doskonaleniu jakości kształcenia w Uczelni, w tym zasad dotyczących:</w:t>
                  </w:r>
                </w:p>
                <w:p w:rsidR="00DF3943" w:rsidRPr="00D82C85" w:rsidRDefault="00DF3943" w:rsidP="00D82C85">
                  <w:pPr>
                    <w:jc w:val="center"/>
                    <w:rPr>
                      <w:sz w:val="18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eastAsia="pl-PL"/>
        </w:rPr>
        <w:pict>
          <v:rect id="_x0000_s1027" style="position:absolute;left:0;text-align:left;margin-left:-33.2pt;margin-top:8.85pt;width:116.45pt;height:152.8pt;z-index:251659264" fillcolor="white [3201]" strokecolor="#4f81bd [3204]" strokeweight="2.5pt">
            <v:shadow color="#868686"/>
            <v:textbox style="mso-next-textbox:#_x0000_s1027">
              <w:txbxContent>
                <w:p w:rsidR="00DF3943" w:rsidRPr="00D82C85" w:rsidRDefault="00DF3943" w:rsidP="00D82C85">
                  <w:pPr>
                    <w:tabs>
                      <w:tab w:val="num" w:pos="1440"/>
                    </w:tabs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D82C85">
                    <w:rPr>
                      <w:rFonts w:ascii="Times New Roman" w:hAnsi="Times New Roman" w:cs="Times New Roman"/>
                      <w:szCs w:val="20"/>
                    </w:rPr>
                    <w:t>merytoryczne wsparcie i nadzór nad funkcjonowaniem Instytutowych Zespołów ds. Zapewnienia i Oceny Jakości Kształcenia;</w:t>
                  </w:r>
                </w:p>
                <w:p w:rsidR="00DF3943" w:rsidRPr="00D82C85" w:rsidRDefault="00DF3943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D82C85" w:rsidRDefault="00D82C85" w:rsidP="00D82C85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82C85" w:rsidRDefault="00D82C85" w:rsidP="00D82C85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82C85" w:rsidRDefault="00D82C85" w:rsidP="00D82C85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82C85" w:rsidRDefault="00D82C85" w:rsidP="00D82C85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82C85" w:rsidRDefault="00D82C85" w:rsidP="00D82C85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82C85" w:rsidRDefault="004E1F4A" w:rsidP="00D82C85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eastAsia="pl-PL"/>
        </w:rPr>
        <w:pict>
          <v:shape id="_x0000_s1050" type="#_x0000_t67" style="position:absolute;left:0;text-align:left;margin-left:347.1pt;margin-top:12.95pt;width:12.5pt;height:38.2pt;z-index:251678720" fillcolor="#4f81bd [3204]" strokecolor="#f2f2f2 [3041]" strokeweight="3pt">
            <v:shadow on="t" type="perspective" color="#243f60 [1604]" opacity=".5" offset="1pt" offset2="-1pt"/>
            <v:textbox style="layout-flow:vertical-ideographic"/>
          </v:shape>
        </w:pict>
      </w:r>
      <w:r w:rsidRPr="004E1F4A"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 id="_x0000_s1048" type="#_x0000_t67" style="position:absolute;left:0;text-align:left;margin-left:136.05pt;margin-top:18.6pt;width:12.5pt;height:38.2pt;z-index:251677696" fillcolor="#4f81bd [3204]" strokecolor="#f2f2f2 [3041]" strokeweight="3pt">
            <v:shadow on="t" type="perspective" color="#243f60 [1604]" opacity=".5" offset="1pt" offset2="-1pt"/>
            <v:textbox style="layout-flow:vertical-ideographic"/>
          </v:shape>
        </w:pict>
      </w:r>
    </w:p>
    <w:p w:rsidR="00D82C85" w:rsidRDefault="00D82C85" w:rsidP="00D82C85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82C85" w:rsidRPr="00D82C85" w:rsidRDefault="004E1F4A" w:rsidP="00D82C85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E1F4A"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ect id="_x0000_s1051" style="position:absolute;left:0;text-align:left;margin-left:302.85pt;margin-top:15.4pt;width:224.3pt;height:23.8pt;z-index:251679744" fillcolor="white [3201]" strokecolor="#4f81bd [3204]" strokeweight="2.5pt">
            <v:shadow color="#868686"/>
            <v:textbox style="mso-next-textbox:#_x0000_s1051">
              <w:txbxContent>
                <w:p w:rsidR="0029338F" w:rsidRPr="0029338F" w:rsidRDefault="0029338F" w:rsidP="0029338F">
                  <w:pPr>
                    <w:jc w:val="center"/>
                    <w:rPr>
                      <w:sz w:val="16"/>
                      <w:szCs w:val="20"/>
                    </w:rPr>
                  </w:pPr>
                  <w:r w:rsidRPr="0029338F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 xml:space="preserve">badań ankietowych  </w:t>
                  </w:r>
                </w:p>
              </w:txbxContent>
            </v:textbox>
          </v:rect>
        </w:pict>
      </w:r>
      <w:r w:rsidRPr="004E1F4A"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ect id="_x0000_s1040" style="position:absolute;left:0;text-align:left;margin-left:46.85pt;margin-top:15.4pt;width:217.95pt;height:23.8pt;z-index:251672576" fillcolor="white [3201]" strokecolor="#4f81bd [3204]" strokeweight="2.5pt">
            <v:shadow color="#868686"/>
            <v:textbox style="mso-next-textbox:#_x0000_s1040">
              <w:txbxContent>
                <w:p w:rsidR="00DF3943" w:rsidRPr="00DF3943" w:rsidRDefault="00DF3943" w:rsidP="009E45C6">
                  <w:pPr>
                    <w:jc w:val="center"/>
                    <w:rPr>
                      <w:sz w:val="18"/>
                      <w:szCs w:val="20"/>
                    </w:rPr>
                  </w:pPr>
                  <w:r w:rsidRPr="00DF3943">
                    <w:rPr>
                      <w:rFonts w:ascii="Times New Roman" w:eastAsia="Calibri" w:hAnsi="Times New Roman" w:cs="Times New Roman"/>
                      <w:szCs w:val="24"/>
                    </w:rPr>
                    <w:t>systematycznej oceny programów studiów</w:t>
                  </w:r>
                </w:p>
              </w:txbxContent>
            </v:textbox>
          </v:rect>
        </w:pict>
      </w:r>
    </w:p>
    <w:p w:rsidR="009E45C6" w:rsidRDefault="004E1F4A" w:rsidP="009E45C6">
      <w:pPr>
        <w:tabs>
          <w:tab w:val="num" w:pos="1440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ect id="_x0000_s1052" style="position:absolute;left:0;text-align:left;margin-left:302.85pt;margin-top:18.5pt;width:224.3pt;height:23.8pt;z-index:251680768" fillcolor="white [3201]" strokecolor="#4f81bd [3204]" strokeweight="2.5pt">
            <v:shadow color="#868686"/>
            <v:textbox style="mso-next-textbox:#_x0000_s1052">
              <w:txbxContent>
                <w:p w:rsidR="0029338F" w:rsidRPr="0029338F" w:rsidRDefault="0029338F" w:rsidP="0029338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w</w:t>
                  </w:r>
                  <w:r w:rsidRPr="0029338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ystawionych ocen  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ect id="_x0000_s1041" style="position:absolute;left:0;text-align:left;margin-left:46.85pt;margin-top:18.5pt;width:217.95pt;height:100.2pt;z-index:251673600" fillcolor="white [3201]" strokecolor="#4f81bd [3204]" strokeweight="2.5pt">
            <v:shadow color="#868686"/>
            <v:textbox style="mso-next-textbox:#_x0000_s1041">
              <w:txbxContent>
                <w:p w:rsidR="00DF3943" w:rsidRPr="00064105" w:rsidRDefault="00DF3943" w:rsidP="009E45C6">
                  <w:pPr>
                    <w:jc w:val="center"/>
                    <w:rPr>
                      <w:szCs w:val="20"/>
                    </w:rPr>
                  </w:pPr>
                  <w:r w:rsidRPr="00064105">
                    <w:rPr>
                      <w:rFonts w:ascii="Times New Roman" w:eastAsia="Calibri" w:hAnsi="Times New Roman" w:cs="Times New Roman"/>
                      <w:szCs w:val="20"/>
                    </w:rPr>
                    <w:t xml:space="preserve">monitorowania zgodności kwalifikacji, dorobku naukowego oraz doświadczenia zawodowego nauczycieli akademickich, </w:t>
                  </w:r>
                  <w:r w:rsidR="009A5B8A">
                    <w:rPr>
                      <w:rFonts w:ascii="Times New Roman" w:eastAsia="Calibri" w:hAnsi="Times New Roman" w:cs="Times New Roman"/>
                      <w:szCs w:val="20"/>
                    </w:rPr>
                    <w:br/>
                  </w:r>
                  <w:r w:rsidRPr="00064105">
                    <w:rPr>
                      <w:rFonts w:ascii="Times New Roman" w:eastAsia="Calibri" w:hAnsi="Times New Roman" w:cs="Times New Roman"/>
                      <w:szCs w:val="20"/>
                    </w:rPr>
                    <w:t xml:space="preserve">a także innych osób prowadzących zajęcia </w:t>
                  </w:r>
                  <w:r w:rsidR="009A5B8A">
                    <w:rPr>
                      <w:rFonts w:ascii="Times New Roman" w:eastAsia="Calibri" w:hAnsi="Times New Roman" w:cs="Times New Roman"/>
                      <w:szCs w:val="20"/>
                    </w:rPr>
                    <w:br/>
                  </w:r>
                  <w:r w:rsidRPr="00064105">
                    <w:rPr>
                      <w:rFonts w:ascii="Times New Roman" w:eastAsia="Calibri" w:hAnsi="Times New Roman" w:cs="Times New Roman"/>
                      <w:szCs w:val="20"/>
                    </w:rPr>
                    <w:t>z potrzebami związanymi z prawidłową realizacją zajęć</w:t>
                  </w:r>
                </w:p>
              </w:txbxContent>
            </v:textbox>
          </v:rect>
        </w:pict>
      </w:r>
    </w:p>
    <w:p w:rsidR="009E45C6" w:rsidRDefault="009E45C6" w:rsidP="009E45C6">
      <w:p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5C6" w:rsidRDefault="004E1F4A" w:rsidP="009E45C6">
      <w:p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ect id="_x0000_s1053" style="position:absolute;left:0;text-align:left;margin-left:302.85pt;margin-top:.95pt;width:224.3pt;height:23.8pt;z-index:251681792" fillcolor="white [3201]" strokecolor="#4f81bd [3204]" strokeweight="2.5pt">
            <v:shadow color="#868686"/>
            <v:textbox style="mso-next-textbox:#_x0000_s1053">
              <w:txbxContent>
                <w:p w:rsidR="0029338F" w:rsidRPr="0029338F" w:rsidRDefault="0029338F" w:rsidP="0029338F">
                  <w:pPr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 xml:space="preserve">przeprowadzonych hospitacji </w:t>
                  </w:r>
                  <w:r w:rsidRPr="0029338F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 xml:space="preserve">  </w:t>
                  </w:r>
                </w:p>
              </w:txbxContent>
            </v:textbox>
          </v:rect>
        </w:pict>
      </w:r>
    </w:p>
    <w:p w:rsidR="009E45C6" w:rsidRDefault="004E1F4A" w:rsidP="009E45C6">
      <w:pPr>
        <w:spacing w:after="0" w:line="36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pict>
          <v:rect id="_x0000_s1054" style="position:absolute;left:0;text-align:left;margin-left:302.85pt;margin-top:4.05pt;width:224.3pt;height:23.8pt;z-index:251682816" fillcolor="white [3201]" strokecolor="#4f81bd [3204]" strokeweight="2.5pt">
            <v:shadow color="#868686"/>
            <v:textbox style="mso-next-textbox:#_x0000_s1054">
              <w:txbxContent>
                <w:p w:rsidR="0029338F" w:rsidRPr="0029338F" w:rsidRDefault="0029338F" w:rsidP="0029338F">
                  <w:pPr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dorobku naukowego</w:t>
                  </w:r>
                  <w:r w:rsidRPr="0029338F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 xml:space="preserve">  </w:t>
                  </w:r>
                </w:p>
              </w:txbxContent>
            </v:textbox>
          </v:rect>
        </w:pict>
      </w:r>
    </w:p>
    <w:p w:rsidR="009E45C6" w:rsidRDefault="004E1F4A" w:rsidP="009E45C6">
      <w:pPr>
        <w:spacing w:after="0" w:line="36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1F4A"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ect id="_x0000_s1055" style="position:absolute;left:0;text-align:left;margin-left:302.85pt;margin-top:7.15pt;width:224.3pt;height:20.35pt;z-index:251683840" fillcolor="white [3201]" strokecolor="#4f81bd [3204]" strokeweight="2.5pt">
            <v:shadow color="#868686"/>
            <v:textbox style="mso-next-textbox:#_x0000_s1055">
              <w:txbxContent>
                <w:p w:rsidR="0029338F" w:rsidRPr="0029338F" w:rsidRDefault="0029338F" w:rsidP="0029338F">
                  <w:pPr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 xml:space="preserve">okresowej oceny nauczycieli akademickich </w:t>
                  </w:r>
                </w:p>
              </w:txbxContent>
            </v:textbox>
          </v:rect>
        </w:pict>
      </w:r>
    </w:p>
    <w:p w:rsidR="009E45C6" w:rsidRDefault="004E1F4A" w:rsidP="009E45C6">
      <w:pPr>
        <w:spacing w:after="0" w:line="36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pict>
          <v:rect id="_x0000_s1056" style="position:absolute;left:0;text-align:left;margin-left:302.85pt;margin-top:6.8pt;width:224.3pt;height:21.25pt;z-index:251684864" fillcolor="white [3201]" strokecolor="#4f81bd [3204]" strokeweight="2.5pt">
            <v:shadow color="#868686"/>
            <v:textbox style="mso-next-textbox:#_x0000_s1056">
              <w:txbxContent>
                <w:p w:rsidR="0029338F" w:rsidRPr="0029338F" w:rsidRDefault="0029338F" w:rsidP="0029338F">
                  <w:pPr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 xml:space="preserve">struktury zatrudnienia nauczycieli akademickich </w:t>
                  </w:r>
                </w:p>
              </w:txbxContent>
            </v:textbox>
          </v:rect>
        </w:pict>
      </w:r>
      <w:r w:rsidRPr="004E1F4A"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ect id="_x0000_s1042" style="position:absolute;left:0;text-align:left;margin-left:46.85pt;margin-top:15.25pt;width:217.95pt;height:25.65pt;z-index:251674624" fillcolor="white [3201]" strokecolor="#4f81bd [3204]" strokeweight="2.5pt">
            <v:shadow color="#868686"/>
            <v:textbox style="mso-next-textbox:#_x0000_s1042">
              <w:txbxContent>
                <w:p w:rsidR="00DF3943" w:rsidRPr="00064105" w:rsidRDefault="00DF3943" w:rsidP="009E45C6">
                  <w:pPr>
                    <w:jc w:val="center"/>
                    <w:rPr>
                      <w:sz w:val="12"/>
                      <w:szCs w:val="20"/>
                    </w:rPr>
                  </w:pPr>
                  <w:r w:rsidRPr="00064105">
                    <w:rPr>
                      <w:rFonts w:ascii="Times New Roman" w:eastAsia="Calibri" w:hAnsi="Times New Roman" w:cs="Times New Roman"/>
                      <w:szCs w:val="24"/>
                    </w:rPr>
                    <w:t>oceniania studentów</w:t>
                  </w:r>
                </w:p>
              </w:txbxContent>
            </v:textbox>
          </v:rect>
        </w:pict>
      </w:r>
    </w:p>
    <w:p w:rsidR="009E45C6" w:rsidRDefault="004E1F4A" w:rsidP="009E45C6">
      <w:pPr>
        <w:spacing w:after="0" w:line="360" w:lineRule="auto"/>
        <w:ind w:left="65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pict>
          <v:rect id="_x0000_s1057" style="position:absolute;left:0;text-align:left;margin-left:302.85pt;margin-top:7.35pt;width:224.3pt;height:47pt;z-index:251685888" fillcolor="white [3201]" strokecolor="#4f81bd [3204]" strokeweight="2.5pt">
            <v:shadow color="#868686"/>
            <v:textbox style="mso-next-textbox:#_x0000_s1057">
              <w:txbxContent>
                <w:p w:rsidR="0029338F" w:rsidRPr="0029338F" w:rsidRDefault="0029338F" w:rsidP="0029338F">
                  <w:pPr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 xml:space="preserve">procentowego udziału godzin zajęć prowadzonych przez nauczycieli akademickich zatrudnionych </w:t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br/>
                    <w:t xml:space="preserve">w Uczelni jako podstawowym miejscu pracy </w:t>
                  </w:r>
                </w:p>
              </w:txbxContent>
            </v:textbox>
          </v:rect>
        </w:pict>
      </w:r>
      <w:r w:rsidRPr="004E1F4A"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ect id="_x0000_s1043" style="position:absolute;left:0;text-align:left;margin-left:46.85pt;margin-top:20.2pt;width:217.95pt;height:25.65pt;z-index:251675648" fillcolor="white [3201]" strokecolor="#4f81bd [3204]" strokeweight="2.5pt">
            <v:shadow color="#868686"/>
            <v:textbox style="mso-next-textbox:#_x0000_s1043">
              <w:txbxContent>
                <w:p w:rsidR="00DF3943" w:rsidRPr="00064105" w:rsidRDefault="00DF3943" w:rsidP="009E45C6">
                  <w:pPr>
                    <w:jc w:val="center"/>
                    <w:rPr>
                      <w:szCs w:val="18"/>
                    </w:rPr>
                  </w:pPr>
                  <w:r w:rsidRPr="00064105">
                    <w:rPr>
                      <w:rFonts w:ascii="Times New Roman" w:eastAsia="Calibri" w:hAnsi="Times New Roman" w:cs="Times New Roman"/>
                      <w:szCs w:val="18"/>
                    </w:rPr>
                    <w:t>oceny pracy dydaktycznej</w:t>
                  </w:r>
                </w:p>
              </w:txbxContent>
            </v:textbox>
          </v:rect>
        </w:pict>
      </w:r>
    </w:p>
    <w:p w:rsidR="009E45C6" w:rsidRDefault="009E45C6" w:rsidP="009E45C6">
      <w:pPr>
        <w:spacing w:after="0" w:line="36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70BA" w:rsidRPr="009E45C6" w:rsidRDefault="004E1F4A" w:rsidP="009E45C6">
      <w:pPr>
        <w:spacing w:after="0" w:line="36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pict>
          <v:rect id="_x0000_s1060" style="position:absolute;left:0;text-align:left;margin-left:302.85pt;margin-top:54.85pt;width:224.3pt;height:36.95pt;z-index:251688960" fillcolor="white [3201]" strokecolor="#4f81bd [3204]" strokeweight="2.5pt">
            <v:shadow color="#868686"/>
            <v:textbox style="mso-next-textbox:#_x0000_s1060">
              <w:txbxContent>
                <w:p w:rsidR="0029338F" w:rsidRPr="0029338F" w:rsidRDefault="0029338F" w:rsidP="0029338F">
                  <w:pPr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 xml:space="preserve">liczby studentów w poszczególnych grupach </w:t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br/>
                    <w:t xml:space="preserve">w zależności od formy zajęć </w:t>
                  </w:r>
                  <w:r w:rsidRPr="0029338F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 xml:space="preserve">  </w:t>
                  </w:r>
                </w:p>
              </w:txbxContent>
            </v:textbox>
          </v:rect>
        </w:pict>
      </w:r>
      <w:r w:rsidRPr="004E1F4A"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ect id="_x0000_s1059" style="position:absolute;left:0;text-align:left;margin-left:302.85pt;margin-top:31.05pt;width:224.3pt;height:23.8pt;z-index:251687936" fillcolor="white [3201]" strokecolor="#4f81bd [3204]" strokeweight="2.5pt">
            <v:shadow color="#868686"/>
            <v:textbox style="mso-next-textbox:#_x0000_s1059">
              <w:txbxContent>
                <w:p w:rsidR="0029338F" w:rsidRPr="0029338F" w:rsidRDefault="0029338F" w:rsidP="0029338F">
                  <w:pPr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 xml:space="preserve">procesu rekrutacji </w:t>
                  </w:r>
                  <w:r w:rsidRPr="0029338F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 xml:space="preserve">  </w:t>
                  </w:r>
                </w:p>
              </w:txbxContent>
            </v:textbox>
          </v:rect>
        </w:pict>
      </w:r>
      <w:r w:rsidRPr="004E1F4A"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ect id="_x0000_s1058" style="position:absolute;left:0;text-align:left;margin-left:302.85pt;margin-top:12.95pt;width:224.3pt;height:18.75pt;z-index:251686912" fillcolor="white [3201]" strokecolor="#4f81bd [3204]" strokeweight="2.5pt">
            <v:shadow color="#868686"/>
            <v:textbox style="mso-next-textbox:#_x0000_s1058">
              <w:txbxContent>
                <w:p w:rsidR="0029338F" w:rsidRPr="0029338F" w:rsidRDefault="0029338F" w:rsidP="0029338F">
                  <w:pPr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 xml:space="preserve">obsady zajęć </w:t>
                  </w:r>
                  <w:r w:rsidRPr="0029338F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 xml:space="preserve">  </w:t>
                  </w:r>
                </w:p>
              </w:txbxContent>
            </v:textbox>
          </v:rect>
        </w:pict>
      </w:r>
      <w:r w:rsidRPr="004E1F4A"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ect id="_x0000_s1044" style="position:absolute;left:0;text-align:left;margin-left:46.85pt;margin-top:4.45pt;width:217.95pt;height:37.6pt;z-index:251676672" fillcolor="white [3201]" strokecolor="#4f81bd [3204]" strokeweight="2.5pt">
            <v:shadow color="#868686"/>
            <v:textbox style="mso-next-textbox:#_x0000_s1044">
              <w:txbxContent>
                <w:p w:rsidR="00DF3943" w:rsidRPr="00064105" w:rsidRDefault="00DF3943" w:rsidP="009E45C6">
                  <w:pPr>
                    <w:jc w:val="center"/>
                    <w:rPr>
                      <w:szCs w:val="18"/>
                    </w:rPr>
                  </w:pPr>
                  <w:r w:rsidRPr="00064105">
                    <w:rPr>
                      <w:rFonts w:ascii="Times New Roman" w:eastAsia="Calibri" w:hAnsi="Times New Roman" w:cs="Times New Roman"/>
                      <w:szCs w:val="18"/>
                    </w:rPr>
                    <w:t xml:space="preserve">oceny dostępnych zasobów do nauki </w:t>
                  </w:r>
                  <w:r w:rsidR="0063257E">
                    <w:rPr>
                      <w:rFonts w:ascii="Times New Roman" w:eastAsia="Calibri" w:hAnsi="Times New Roman" w:cs="Times New Roman"/>
                      <w:szCs w:val="18"/>
                    </w:rPr>
                    <w:br/>
                  </w:r>
                  <w:r w:rsidRPr="00064105">
                    <w:rPr>
                      <w:rFonts w:ascii="Times New Roman" w:eastAsia="Calibri" w:hAnsi="Times New Roman" w:cs="Times New Roman"/>
                      <w:szCs w:val="18"/>
                    </w:rPr>
                    <w:t>i środków wsparcia dla studentów</w:t>
                  </w:r>
                </w:p>
              </w:txbxContent>
            </v:textbox>
          </v:rect>
        </w:pict>
      </w:r>
    </w:p>
    <w:sectPr w:rsidR="002A70BA" w:rsidRPr="009E45C6" w:rsidSect="00D82C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2E86"/>
    <w:multiLevelType w:val="hybridMultilevel"/>
    <w:tmpl w:val="E51CE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16D75"/>
    <w:multiLevelType w:val="hybridMultilevel"/>
    <w:tmpl w:val="EB12D5C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D17DCF"/>
    <w:multiLevelType w:val="hybridMultilevel"/>
    <w:tmpl w:val="61CE86B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2D23C71"/>
    <w:multiLevelType w:val="hybridMultilevel"/>
    <w:tmpl w:val="74D0EA78"/>
    <w:lvl w:ilvl="0" w:tplc="E6B438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11EDA"/>
    <w:multiLevelType w:val="hybridMultilevel"/>
    <w:tmpl w:val="4566F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325F6"/>
    <w:multiLevelType w:val="hybridMultilevel"/>
    <w:tmpl w:val="EB141D9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1C001DB"/>
    <w:multiLevelType w:val="hybridMultilevel"/>
    <w:tmpl w:val="B8C4DD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1D22E00"/>
    <w:multiLevelType w:val="hybridMultilevel"/>
    <w:tmpl w:val="E10AFFD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279296E"/>
    <w:multiLevelType w:val="hybridMultilevel"/>
    <w:tmpl w:val="5554EC86"/>
    <w:lvl w:ilvl="0" w:tplc="65F254B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87823"/>
    <w:multiLevelType w:val="hybridMultilevel"/>
    <w:tmpl w:val="67D81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DD34FA"/>
    <w:multiLevelType w:val="multilevel"/>
    <w:tmpl w:val="2FA09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D3004C"/>
    <w:multiLevelType w:val="hybridMultilevel"/>
    <w:tmpl w:val="FDEE5CB6"/>
    <w:lvl w:ilvl="0" w:tplc="4E3814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87243A"/>
    <w:multiLevelType w:val="hybridMultilevel"/>
    <w:tmpl w:val="225A23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2E2F6D03"/>
    <w:multiLevelType w:val="hybridMultilevel"/>
    <w:tmpl w:val="EB141D9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0F023EF"/>
    <w:multiLevelType w:val="hybridMultilevel"/>
    <w:tmpl w:val="071C0520"/>
    <w:lvl w:ilvl="0" w:tplc="E926E9A8">
      <w:start w:val="1"/>
      <w:numFmt w:val="decimal"/>
      <w:lvlText w:val="%1)"/>
      <w:lvlJc w:val="left"/>
      <w:pPr>
        <w:ind w:left="1146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1BA70B1"/>
    <w:multiLevelType w:val="hybridMultilevel"/>
    <w:tmpl w:val="5E5C5842"/>
    <w:lvl w:ilvl="0" w:tplc="547A45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414B0"/>
    <w:multiLevelType w:val="hybridMultilevel"/>
    <w:tmpl w:val="3D3EB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394CB0"/>
    <w:multiLevelType w:val="hybridMultilevel"/>
    <w:tmpl w:val="9684C6E2"/>
    <w:lvl w:ilvl="0" w:tplc="411E776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367420D"/>
    <w:multiLevelType w:val="hybridMultilevel"/>
    <w:tmpl w:val="066CB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134915"/>
    <w:multiLevelType w:val="hybridMultilevel"/>
    <w:tmpl w:val="48BA913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35292496"/>
    <w:multiLevelType w:val="hybridMultilevel"/>
    <w:tmpl w:val="713EC390"/>
    <w:lvl w:ilvl="0" w:tplc="04150017">
      <w:start w:val="1"/>
      <w:numFmt w:val="lowerLetter"/>
      <w:lvlText w:val="%1)"/>
      <w:lvlJc w:val="left"/>
      <w:pPr>
        <w:ind w:left="101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21">
    <w:nsid w:val="3AD2382B"/>
    <w:multiLevelType w:val="hybridMultilevel"/>
    <w:tmpl w:val="EDDA43DE"/>
    <w:lvl w:ilvl="0" w:tplc="04150011">
      <w:start w:val="1"/>
      <w:numFmt w:val="decimal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2">
    <w:nsid w:val="3C7A5FCB"/>
    <w:multiLevelType w:val="hybridMultilevel"/>
    <w:tmpl w:val="56741F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8041535"/>
    <w:multiLevelType w:val="hybridMultilevel"/>
    <w:tmpl w:val="6DA003B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A4E6185"/>
    <w:multiLevelType w:val="multilevel"/>
    <w:tmpl w:val="56B26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FA6114"/>
    <w:multiLevelType w:val="hybridMultilevel"/>
    <w:tmpl w:val="ECEA50E8"/>
    <w:lvl w:ilvl="0" w:tplc="411E776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3D71F3C"/>
    <w:multiLevelType w:val="hybridMultilevel"/>
    <w:tmpl w:val="32042378"/>
    <w:lvl w:ilvl="0" w:tplc="33DA81C8">
      <w:start w:val="1"/>
      <w:numFmt w:val="lowerLetter"/>
      <w:lvlText w:val="%1)"/>
      <w:lvlJc w:val="left"/>
      <w:pPr>
        <w:ind w:left="1146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4AF7820"/>
    <w:multiLevelType w:val="multilevel"/>
    <w:tmpl w:val="FC54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E67B95"/>
    <w:multiLevelType w:val="hybridMultilevel"/>
    <w:tmpl w:val="A0241898"/>
    <w:lvl w:ilvl="0" w:tplc="A28EBEE4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8A0B86"/>
    <w:multiLevelType w:val="hybridMultilevel"/>
    <w:tmpl w:val="9FAE57D0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0">
    <w:nsid w:val="64A5525E"/>
    <w:multiLevelType w:val="multilevel"/>
    <w:tmpl w:val="1820F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>
    <w:nsid w:val="653D2D52"/>
    <w:multiLevelType w:val="hybridMultilevel"/>
    <w:tmpl w:val="C77677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6F7B007A"/>
    <w:multiLevelType w:val="hybridMultilevel"/>
    <w:tmpl w:val="ED929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714ACF"/>
    <w:multiLevelType w:val="multilevel"/>
    <w:tmpl w:val="56B26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2679B1"/>
    <w:multiLevelType w:val="hybridMultilevel"/>
    <w:tmpl w:val="0DB8CA32"/>
    <w:lvl w:ilvl="0" w:tplc="66682348">
      <w:start w:val="2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E16F00"/>
    <w:multiLevelType w:val="hybridMultilevel"/>
    <w:tmpl w:val="E58CB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3F3188"/>
    <w:multiLevelType w:val="hybridMultilevel"/>
    <w:tmpl w:val="661222FE"/>
    <w:lvl w:ilvl="0" w:tplc="C010BF9A">
      <w:start w:val="1"/>
      <w:numFmt w:val="lowerLetter"/>
      <w:lvlText w:val="%1)"/>
      <w:lvlJc w:val="left"/>
      <w:pPr>
        <w:ind w:left="1406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26" w:hanging="360"/>
      </w:pPr>
    </w:lvl>
    <w:lvl w:ilvl="2" w:tplc="0415001B" w:tentative="1">
      <w:start w:val="1"/>
      <w:numFmt w:val="lowerRoman"/>
      <w:lvlText w:val="%3."/>
      <w:lvlJc w:val="right"/>
      <w:pPr>
        <w:ind w:left="2846" w:hanging="180"/>
      </w:pPr>
    </w:lvl>
    <w:lvl w:ilvl="3" w:tplc="0415000F" w:tentative="1">
      <w:start w:val="1"/>
      <w:numFmt w:val="decimal"/>
      <w:lvlText w:val="%4."/>
      <w:lvlJc w:val="left"/>
      <w:pPr>
        <w:ind w:left="3566" w:hanging="360"/>
      </w:pPr>
    </w:lvl>
    <w:lvl w:ilvl="4" w:tplc="04150019" w:tentative="1">
      <w:start w:val="1"/>
      <w:numFmt w:val="lowerLetter"/>
      <w:lvlText w:val="%5."/>
      <w:lvlJc w:val="left"/>
      <w:pPr>
        <w:ind w:left="4286" w:hanging="360"/>
      </w:pPr>
    </w:lvl>
    <w:lvl w:ilvl="5" w:tplc="0415001B" w:tentative="1">
      <w:start w:val="1"/>
      <w:numFmt w:val="lowerRoman"/>
      <w:lvlText w:val="%6."/>
      <w:lvlJc w:val="right"/>
      <w:pPr>
        <w:ind w:left="5006" w:hanging="180"/>
      </w:pPr>
    </w:lvl>
    <w:lvl w:ilvl="6" w:tplc="0415000F" w:tentative="1">
      <w:start w:val="1"/>
      <w:numFmt w:val="decimal"/>
      <w:lvlText w:val="%7."/>
      <w:lvlJc w:val="left"/>
      <w:pPr>
        <w:ind w:left="5726" w:hanging="360"/>
      </w:pPr>
    </w:lvl>
    <w:lvl w:ilvl="7" w:tplc="04150019" w:tentative="1">
      <w:start w:val="1"/>
      <w:numFmt w:val="lowerLetter"/>
      <w:lvlText w:val="%8."/>
      <w:lvlJc w:val="left"/>
      <w:pPr>
        <w:ind w:left="6446" w:hanging="360"/>
      </w:pPr>
    </w:lvl>
    <w:lvl w:ilvl="8" w:tplc="0415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37">
    <w:nsid w:val="762E1065"/>
    <w:multiLevelType w:val="hybridMultilevel"/>
    <w:tmpl w:val="D284A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38601E"/>
    <w:multiLevelType w:val="hybridMultilevel"/>
    <w:tmpl w:val="454E11EA"/>
    <w:lvl w:ilvl="0" w:tplc="6E80B6B6">
      <w:start w:val="2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117230"/>
    <w:multiLevelType w:val="hybridMultilevel"/>
    <w:tmpl w:val="BE0C491C"/>
    <w:lvl w:ilvl="0" w:tplc="04150011">
      <w:start w:val="1"/>
      <w:numFmt w:val="decimal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0">
    <w:nsid w:val="796C05E4"/>
    <w:multiLevelType w:val="hybridMultilevel"/>
    <w:tmpl w:val="68201170"/>
    <w:lvl w:ilvl="0" w:tplc="04150011">
      <w:start w:val="1"/>
      <w:numFmt w:val="decimal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1">
    <w:nsid w:val="7C4A0114"/>
    <w:multiLevelType w:val="hybridMultilevel"/>
    <w:tmpl w:val="F148DD7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7E0724B5"/>
    <w:multiLevelType w:val="hybridMultilevel"/>
    <w:tmpl w:val="13A4F1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21"/>
  </w:num>
  <w:num w:numId="3">
    <w:abstractNumId w:val="40"/>
  </w:num>
  <w:num w:numId="4">
    <w:abstractNumId w:val="39"/>
  </w:num>
  <w:num w:numId="5">
    <w:abstractNumId w:val="15"/>
  </w:num>
  <w:num w:numId="6">
    <w:abstractNumId w:val="8"/>
  </w:num>
  <w:num w:numId="7">
    <w:abstractNumId w:val="23"/>
  </w:num>
  <w:num w:numId="8">
    <w:abstractNumId w:val="35"/>
  </w:num>
  <w:num w:numId="9">
    <w:abstractNumId w:val="14"/>
  </w:num>
  <w:num w:numId="10">
    <w:abstractNumId w:val="37"/>
  </w:num>
  <w:num w:numId="11">
    <w:abstractNumId w:val="4"/>
  </w:num>
  <w:num w:numId="12">
    <w:abstractNumId w:val="2"/>
  </w:num>
  <w:num w:numId="13">
    <w:abstractNumId w:val="18"/>
  </w:num>
  <w:num w:numId="14">
    <w:abstractNumId w:val="10"/>
  </w:num>
  <w:num w:numId="15">
    <w:abstractNumId w:val="27"/>
  </w:num>
  <w:num w:numId="16">
    <w:abstractNumId w:val="42"/>
  </w:num>
  <w:num w:numId="17">
    <w:abstractNumId w:val="7"/>
  </w:num>
  <w:num w:numId="18">
    <w:abstractNumId w:val="36"/>
  </w:num>
  <w:num w:numId="19">
    <w:abstractNumId w:val="26"/>
  </w:num>
  <w:num w:numId="20">
    <w:abstractNumId w:val="0"/>
  </w:num>
  <w:num w:numId="21">
    <w:abstractNumId w:val="6"/>
  </w:num>
  <w:num w:numId="22">
    <w:abstractNumId w:val="33"/>
  </w:num>
  <w:num w:numId="23">
    <w:abstractNumId w:val="31"/>
  </w:num>
  <w:num w:numId="24">
    <w:abstractNumId w:val="16"/>
  </w:num>
  <w:num w:numId="25">
    <w:abstractNumId w:val="12"/>
  </w:num>
  <w:num w:numId="26">
    <w:abstractNumId w:val="19"/>
  </w:num>
  <w:num w:numId="27">
    <w:abstractNumId w:val="30"/>
  </w:num>
  <w:num w:numId="28">
    <w:abstractNumId w:val="20"/>
  </w:num>
  <w:num w:numId="29">
    <w:abstractNumId w:val="5"/>
  </w:num>
  <w:num w:numId="30">
    <w:abstractNumId w:val="29"/>
  </w:num>
  <w:num w:numId="31">
    <w:abstractNumId w:val="11"/>
  </w:num>
  <w:num w:numId="32">
    <w:abstractNumId w:val="9"/>
  </w:num>
  <w:num w:numId="33">
    <w:abstractNumId w:val="41"/>
  </w:num>
  <w:num w:numId="34">
    <w:abstractNumId w:val="22"/>
  </w:num>
  <w:num w:numId="35">
    <w:abstractNumId w:val="1"/>
  </w:num>
  <w:num w:numId="36">
    <w:abstractNumId w:val="24"/>
  </w:num>
  <w:num w:numId="37">
    <w:abstractNumId w:val="38"/>
  </w:num>
  <w:num w:numId="38">
    <w:abstractNumId w:val="28"/>
  </w:num>
  <w:num w:numId="39">
    <w:abstractNumId w:val="34"/>
  </w:num>
  <w:num w:numId="40">
    <w:abstractNumId w:val="13"/>
  </w:num>
  <w:num w:numId="41">
    <w:abstractNumId w:val="25"/>
  </w:num>
  <w:num w:numId="42">
    <w:abstractNumId w:val="17"/>
  </w:num>
  <w:num w:numId="43">
    <w:abstractNumId w:val="32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22F34"/>
    <w:rsid w:val="00004893"/>
    <w:rsid w:val="000205C3"/>
    <w:rsid w:val="00047E3F"/>
    <w:rsid w:val="00052579"/>
    <w:rsid w:val="00055375"/>
    <w:rsid w:val="00064105"/>
    <w:rsid w:val="00072BFE"/>
    <w:rsid w:val="000736AD"/>
    <w:rsid w:val="000B6B13"/>
    <w:rsid w:val="000B6DBD"/>
    <w:rsid w:val="000C2221"/>
    <w:rsid w:val="000D788A"/>
    <w:rsid w:val="000E6104"/>
    <w:rsid w:val="000E789D"/>
    <w:rsid w:val="000F24B7"/>
    <w:rsid w:val="000F3E5D"/>
    <w:rsid w:val="0010795E"/>
    <w:rsid w:val="001241E7"/>
    <w:rsid w:val="00142FAB"/>
    <w:rsid w:val="00144D54"/>
    <w:rsid w:val="00152963"/>
    <w:rsid w:val="00182AE7"/>
    <w:rsid w:val="00195713"/>
    <w:rsid w:val="001958EF"/>
    <w:rsid w:val="001B17C8"/>
    <w:rsid w:val="001B1961"/>
    <w:rsid w:val="001B5D42"/>
    <w:rsid w:val="001B64AD"/>
    <w:rsid w:val="001B7385"/>
    <w:rsid w:val="001C0B02"/>
    <w:rsid w:val="001E2CE1"/>
    <w:rsid w:val="001E69BE"/>
    <w:rsid w:val="00215070"/>
    <w:rsid w:val="002235BC"/>
    <w:rsid w:val="00234B69"/>
    <w:rsid w:val="00272DB1"/>
    <w:rsid w:val="00281922"/>
    <w:rsid w:val="00282F75"/>
    <w:rsid w:val="00284F24"/>
    <w:rsid w:val="00286702"/>
    <w:rsid w:val="00291515"/>
    <w:rsid w:val="0029338F"/>
    <w:rsid w:val="002A70BA"/>
    <w:rsid w:val="002B1DE5"/>
    <w:rsid w:val="002C3242"/>
    <w:rsid w:val="002C4444"/>
    <w:rsid w:val="002D3476"/>
    <w:rsid w:val="002E7081"/>
    <w:rsid w:val="002F5E5D"/>
    <w:rsid w:val="00305027"/>
    <w:rsid w:val="00316234"/>
    <w:rsid w:val="00322F34"/>
    <w:rsid w:val="003268B4"/>
    <w:rsid w:val="00327BC6"/>
    <w:rsid w:val="00332B52"/>
    <w:rsid w:val="00336157"/>
    <w:rsid w:val="003572B1"/>
    <w:rsid w:val="00361A14"/>
    <w:rsid w:val="00367932"/>
    <w:rsid w:val="00377A28"/>
    <w:rsid w:val="00394894"/>
    <w:rsid w:val="003A654A"/>
    <w:rsid w:val="003B6EC2"/>
    <w:rsid w:val="003D1CC5"/>
    <w:rsid w:val="003D4564"/>
    <w:rsid w:val="003F2EAD"/>
    <w:rsid w:val="004342BE"/>
    <w:rsid w:val="0045247D"/>
    <w:rsid w:val="00474154"/>
    <w:rsid w:val="004A27D1"/>
    <w:rsid w:val="004A4B9E"/>
    <w:rsid w:val="004B1847"/>
    <w:rsid w:val="004B6EA2"/>
    <w:rsid w:val="004E180A"/>
    <w:rsid w:val="004E1F4A"/>
    <w:rsid w:val="004F03FC"/>
    <w:rsid w:val="00503BDD"/>
    <w:rsid w:val="00511A03"/>
    <w:rsid w:val="00512FAF"/>
    <w:rsid w:val="0051614A"/>
    <w:rsid w:val="005166EB"/>
    <w:rsid w:val="005238A5"/>
    <w:rsid w:val="00526563"/>
    <w:rsid w:val="00544D8E"/>
    <w:rsid w:val="0058575E"/>
    <w:rsid w:val="0059177D"/>
    <w:rsid w:val="0059338E"/>
    <w:rsid w:val="005A2396"/>
    <w:rsid w:val="005A5F52"/>
    <w:rsid w:val="005B4E26"/>
    <w:rsid w:val="005B54D1"/>
    <w:rsid w:val="005C024F"/>
    <w:rsid w:val="005F15FF"/>
    <w:rsid w:val="005F5150"/>
    <w:rsid w:val="005F5CAE"/>
    <w:rsid w:val="00626770"/>
    <w:rsid w:val="006311AA"/>
    <w:rsid w:val="0063257E"/>
    <w:rsid w:val="00642BF6"/>
    <w:rsid w:val="00676680"/>
    <w:rsid w:val="00692089"/>
    <w:rsid w:val="006A5B36"/>
    <w:rsid w:val="006B7485"/>
    <w:rsid w:val="006C026E"/>
    <w:rsid w:val="006C4CA0"/>
    <w:rsid w:val="006D149C"/>
    <w:rsid w:val="006D65B7"/>
    <w:rsid w:val="006E259C"/>
    <w:rsid w:val="006F148E"/>
    <w:rsid w:val="00700D22"/>
    <w:rsid w:val="00731315"/>
    <w:rsid w:val="007477A0"/>
    <w:rsid w:val="0075313D"/>
    <w:rsid w:val="00761056"/>
    <w:rsid w:val="00765E55"/>
    <w:rsid w:val="00766A0B"/>
    <w:rsid w:val="0079318A"/>
    <w:rsid w:val="007A20A8"/>
    <w:rsid w:val="007A24ED"/>
    <w:rsid w:val="007A2616"/>
    <w:rsid w:val="007C7262"/>
    <w:rsid w:val="007D62D3"/>
    <w:rsid w:val="007E7DEA"/>
    <w:rsid w:val="007F078C"/>
    <w:rsid w:val="00800732"/>
    <w:rsid w:val="00800E69"/>
    <w:rsid w:val="008074F1"/>
    <w:rsid w:val="00826243"/>
    <w:rsid w:val="00827C8B"/>
    <w:rsid w:val="008334FA"/>
    <w:rsid w:val="00842169"/>
    <w:rsid w:val="00850293"/>
    <w:rsid w:val="008562FC"/>
    <w:rsid w:val="00861B98"/>
    <w:rsid w:val="00865530"/>
    <w:rsid w:val="008676DE"/>
    <w:rsid w:val="008702C1"/>
    <w:rsid w:val="00873B84"/>
    <w:rsid w:val="008823AC"/>
    <w:rsid w:val="00882FA7"/>
    <w:rsid w:val="008A4B00"/>
    <w:rsid w:val="008A5405"/>
    <w:rsid w:val="008C2B1C"/>
    <w:rsid w:val="008C52C3"/>
    <w:rsid w:val="008C7FA2"/>
    <w:rsid w:val="008D1179"/>
    <w:rsid w:val="008D7350"/>
    <w:rsid w:val="008E6578"/>
    <w:rsid w:val="008E79E5"/>
    <w:rsid w:val="008F0B6A"/>
    <w:rsid w:val="008F58C3"/>
    <w:rsid w:val="008F58DD"/>
    <w:rsid w:val="009024CA"/>
    <w:rsid w:val="009052CF"/>
    <w:rsid w:val="00906DAA"/>
    <w:rsid w:val="00914072"/>
    <w:rsid w:val="009205CA"/>
    <w:rsid w:val="00927421"/>
    <w:rsid w:val="00931BAD"/>
    <w:rsid w:val="0093290C"/>
    <w:rsid w:val="009331AD"/>
    <w:rsid w:val="009356B7"/>
    <w:rsid w:val="009368EC"/>
    <w:rsid w:val="009441F1"/>
    <w:rsid w:val="00946802"/>
    <w:rsid w:val="00952B07"/>
    <w:rsid w:val="00962262"/>
    <w:rsid w:val="00974CA1"/>
    <w:rsid w:val="009810D3"/>
    <w:rsid w:val="00990E24"/>
    <w:rsid w:val="009A5B8A"/>
    <w:rsid w:val="009B4EC5"/>
    <w:rsid w:val="009B690F"/>
    <w:rsid w:val="009C00F5"/>
    <w:rsid w:val="009C2AD8"/>
    <w:rsid w:val="009D335D"/>
    <w:rsid w:val="009D726D"/>
    <w:rsid w:val="009E45C6"/>
    <w:rsid w:val="009F3712"/>
    <w:rsid w:val="009F641C"/>
    <w:rsid w:val="00A26E0E"/>
    <w:rsid w:val="00A65B01"/>
    <w:rsid w:val="00A829D2"/>
    <w:rsid w:val="00A8419F"/>
    <w:rsid w:val="00A84C24"/>
    <w:rsid w:val="00AE1F19"/>
    <w:rsid w:val="00AE7EE3"/>
    <w:rsid w:val="00B229EF"/>
    <w:rsid w:val="00B27DD7"/>
    <w:rsid w:val="00B3181D"/>
    <w:rsid w:val="00B37F04"/>
    <w:rsid w:val="00B4314F"/>
    <w:rsid w:val="00B742FB"/>
    <w:rsid w:val="00B7545C"/>
    <w:rsid w:val="00B766D3"/>
    <w:rsid w:val="00B770F4"/>
    <w:rsid w:val="00B80C9A"/>
    <w:rsid w:val="00B91CF8"/>
    <w:rsid w:val="00B92A0A"/>
    <w:rsid w:val="00BB6693"/>
    <w:rsid w:val="00BC3D6E"/>
    <w:rsid w:val="00BD26C1"/>
    <w:rsid w:val="00BD3F91"/>
    <w:rsid w:val="00BF7B84"/>
    <w:rsid w:val="00C00B11"/>
    <w:rsid w:val="00C25390"/>
    <w:rsid w:val="00C33766"/>
    <w:rsid w:val="00C34DB2"/>
    <w:rsid w:val="00C369F4"/>
    <w:rsid w:val="00C4769A"/>
    <w:rsid w:val="00C477F2"/>
    <w:rsid w:val="00C53632"/>
    <w:rsid w:val="00C60D65"/>
    <w:rsid w:val="00C8600B"/>
    <w:rsid w:val="00C861FC"/>
    <w:rsid w:val="00C915AC"/>
    <w:rsid w:val="00C91B1C"/>
    <w:rsid w:val="00C96235"/>
    <w:rsid w:val="00C9778D"/>
    <w:rsid w:val="00CB27DA"/>
    <w:rsid w:val="00CB7734"/>
    <w:rsid w:val="00CC3177"/>
    <w:rsid w:val="00CC3211"/>
    <w:rsid w:val="00CC5AD6"/>
    <w:rsid w:val="00CC5AE9"/>
    <w:rsid w:val="00CD7812"/>
    <w:rsid w:val="00CF2109"/>
    <w:rsid w:val="00CF7578"/>
    <w:rsid w:val="00D20C98"/>
    <w:rsid w:val="00D317F4"/>
    <w:rsid w:val="00D33B37"/>
    <w:rsid w:val="00D60F6E"/>
    <w:rsid w:val="00D62122"/>
    <w:rsid w:val="00D73707"/>
    <w:rsid w:val="00D82C85"/>
    <w:rsid w:val="00D839CA"/>
    <w:rsid w:val="00D862AB"/>
    <w:rsid w:val="00D9767D"/>
    <w:rsid w:val="00DB2F7D"/>
    <w:rsid w:val="00DC2A6A"/>
    <w:rsid w:val="00DC711B"/>
    <w:rsid w:val="00DD738F"/>
    <w:rsid w:val="00DF3943"/>
    <w:rsid w:val="00DF6962"/>
    <w:rsid w:val="00E107D8"/>
    <w:rsid w:val="00E11BAD"/>
    <w:rsid w:val="00E36AB7"/>
    <w:rsid w:val="00E47A6C"/>
    <w:rsid w:val="00E67E05"/>
    <w:rsid w:val="00E82F46"/>
    <w:rsid w:val="00E97372"/>
    <w:rsid w:val="00EC23DD"/>
    <w:rsid w:val="00EC5DC5"/>
    <w:rsid w:val="00EF1DAC"/>
    <w:rsid w:val="00F00577"/>
    <w:rsid w:val="00F14D5A"/>
    <w:rsid w:val="00F25E12"/>
    <w:rsid w:val="00F357DD"/>
    <w:rsid w:val="00F438C0"/>
    <w:rsid w:val="00F70D6E"/>
    <w:rsid w:val="00F81D5F"/>
    <w:rsid w:val="00FA2BC1"/>
    <w:rsid w:val="00FB45A1"/>
    <w:rsid w:val="00FC1C3B"/>
    <w:rsid w:val="00FC5585"/>
    <w:rsid w:val="00FC5E24"/>
    <w:rsid w:val="00FC5E5C"/>
    <w:rsid w:val="00FD0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A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2F3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C5A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0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2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2F3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C5A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0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2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C64CF-B156-4FB7-8160-A04D6993B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Korecka-Szum</dc:creator>
  <cp:lastModifiedBy>beatad</cp:lastModifiedBy>
  <cp:revision>14</cp:revision>
  <cp:lastPrinted>2020-12-22T11:12:00Z</cp:lastPrinted>
  <dcterms:created xsi:type="dcterms:W3CDTF">2020-12-17T13:16:00Z</dcterms:created>
  <dcterms:modified xsi:type="dcterms:W3CDTF">2020-12-28T09:30:00Z</dcterms:modified>
</cp:coreProperties>
</file>