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A5" w:rsidRPr="00BA17DA" w:rsidRDefault="00BA17DA">
      <w:pPr>
        <w:pStyle w:val="Tytu"/>
        <w:jc w:val="center"/>
        <w:rPr>
          <w:b/>
          <w:sz w:val="36"/>
          <w:szCs w:val="36"/>
        </w:rPr>
      </w:pPr>
      <w:r w:rsidRPr="00BA17DA">
        <w:rPr>
          <w:b/>
          <w:sz w:val="36"/>
          <w:szCs w:val="36"/>
        </w:rPr>
        <w:t>REGULAMIN PRAKTYKI ZAWODOWEJ DLA STUDENTÓW STUDIÓW KIERUNKU INFORMATYKA</w:t>
      </w:r>
    </w:p>
    <w:p w:rsidR="00F46CA5" w:rsidRDefault="00BA17DA">
      <w:pPr>
        <w:pStyle w:val="parag"/>
      </w:pPr>
      <w:r>
        <w:t>§1</w:t>
      </w:r>
    </w:p>
    <w:p w:rsidR="00F46CA5" w:rsidRDefault="00BA17DA">
      <w:pPr>
        <w:pStyle w:val="Akapitzlist"/>
        <w:numPr>
          <w:ilvl w:val="0"/>
          <w:numId w:val="1"/>
        </w:numPr>
      </w:pPr>
      <w:r>
        <w:t xml:space="preserve">Praktyka zawodowa jest jednym z elementów kształcenia studentów studiów na kierunku Informatyka Państwowej Wyższej Szkoły </w:t>
      </w:r>
      <w:proofErr w:type="spellStart"/>
      <w:r>
        <w:t>Techniczno</w:t>
      </w:r>
      <w:proofErr w:type="spellEnd"/>
      <w:r>
        <w:t xml:space="preserve">–Ekonomicznej w Jarosławiu i odbywa się w wybranym zakładzie pracy o profilu informatycznym. Wynika to z Programu Studiów. Praktyka ta jest obowiązkowa i każdy student ma </w:t>
      </w:r>
      <w:r w:rsidR="00F75F14">
        <w:t xml:space="preserve">ją </w:t>
      </w:r>
      <w:r>
        <w:t xml:space="preserve">odbyć </w:t>
      </w:r>
      <w:r w:rsidR="00F75F14">
        <w:t>w ramach realizacji programu studiów. Wymiar godzinowy i liczbę punktów ECTS określa program studiów</w:t>
      </w:r>
      <w:r>
        <w:t>.</w:t>
      </w:r>
    </w:p>
    <w:p w:rsidR="00F46CA5" w:rsidRDefault="00BA17DA">
      <w:pPr>
        <w:pStyle w:val="Akapitzlist"/>
        <w:numPr>
          <w:ilvl w:val="0"/>
          <w:numId w:val="1"/>
        </w:numPr>
      </w:pPr>
      <w:r>
        <w:t xml:space="preserve">Praktyka zawodowa, zgodnie z ustawą z 20.07.2018 Prawo o szkolnictwie wyższym i nauce (Dz. U. Z 2018 poz.1668 z </w:t>
      </w:r>
      <w:proofErr w:type="spellStart"/>
      <w:r>
        <w:t>późn</w:t>
      </w:r>
      <w:proofErr w:type="spellEnd"/>
      <w:r>
        <w:t>. zm.)  realizowana jest w wymiarze godzin i punktów ECTS określonych w programie studiów.</w:t>
      </w:r>
    </w:p>
    <w:p w:rsidR="00F46CA5" w:rsidRDefault="00BA17DA">
      <w:pPr>
        <w:pStyle w:val="Akapitzlist"/>
        <w:numPr>
          <w:ilvl w:val="0"/>
          <w:numId w:val="1"/>
        </w:numPr>
      </w:pPr>
      <w:r>
        <w:t>Niniejszy regulamin został opracowany w oparciu o odpowiednie postanowienia:</w:t>
      </w:r>
    </w:p>
    <w:p w:rsidR="00F46CA5" w:rsidRDefault="00BA17DA">
      <w:pPr>
        <w:pStyle w:val="Akapitzlist"/>
        <w:numPr>
          <w:ilvl w:val="0"/>
          <w:numId w:val="4"/>
        </w:numPr>
      </w:pPr>
      <w:r>
        <w:t>uchwały senatu PWSTE nr 3/I/2020 z dnia 29.01.2020. w sprawie wytycznych w zakresie tworzenia programów studiów pierwszego i drugiego stopnia oraz jednolitych studiów magisterskich</w:t>
      </w:r>
    </w:p>
    <w:p w:rsidR="00F46CA5" w:rsidRDefault="00BA17DA">
      <w:pPr>
        <w:pStyle w:val="Akapitzlist"/>
        <w:numPr>
          <w:ilvl w:val="0"/>
          <w:numId w:val="4"/>
        </w:numPr>
      </w:pPr>
      <w:r>
        <w:t>zarządzenia rektora PWSTE nr 49/2019 z dnia 8 maja 2019 w sprawie wprowadzenia Regulaminu studenckich praktyk zawodowych w Państwowej Wyższej Szkole Zawodowej w Jarosławiu</w:t>
      </w:r>
    </w:p>
    <w:p w:rsidR="00F46CA5" w:rsidRDefault="00BA17DA">
      <w:pPr>
        <w:pStyle w:val="Akapitzlist"/>
        <w:numPr>
          <w:ilvl w:val="0"/>
          <w:numId w:val="1"/>
        </w:numPr>
      </w:pPr>
      <w:r>
        <w:t>Niniejszy regulamin określa zasady organizacji praktyki zawodowej studentów na kierunku Informatyka.</w:t>
      </w:r>
    </w:p>
    <w:p w:rsidR="00F46CA5" w:rsidRDefault="00BA17DA">
      <w:pPr>
        <w:pStyle w:val="Akapitzlist"/>
        <w:numPr>
          <w:ilvl w:val="0"/>
          <w:numId w:val="1"/>
        </w:numPr>
      </w:pPr>
      <w:r>
        <w:t>Szczegółowe cele i zakres praktyki określa, zawarty w programie studiów sylabus praktyki zawodowej studentów dla kierunku Informatyka.</w:t>
      </w:r>
    </w:p>
    <w:p w:rsidR="00F46CA5" w:rsidRDefault="00BA17DA">
      <w:pPr>
        <w:pStyle w:val="parag"/>
      </w:pPr>
      <w:r>
        <w:t>§2</w:t>
      </w:r>
    </w:p>
    <w:p w:rsidR="00F46CA5" w:rsidRDefault="00BA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CELE I </w:t>
      </w:r>
      <w:r>
        <w:rPr>
          <w:rStyle w:val="tytparaZnak"/>
        </w:rPr>
        <w:t>ZADANIA PRAKTYKI ZAWODOWEJ</w:t>
      </w:r>
    </w:p>
    <w:p w:rsidR="00F46CA5" w:rsidRDefault="00BA17DA">
      <w:pPr>
        <w:pStyle w:val="Akapitzlist"/>
        <w:numPr>
          <w:ilvl w:val="0"/>
          <w:numId w:val="2"/>
        </w:numPr>
      </w:pPr>
      <w:r>
        <w:t>Celem praktyki jest zapoznanie się ze specyfiką pracy w przedsiębiorstwie informatycznym, dokonanie oceny przydatności zdobytych na studiach umiejętności i wiedzy w samodzielnej działalności zawodowej.</w:t>
      </w:r>
    </w:p>
    <w:p w:rsidR="00F46CA5" w:rsidRDefault="00BA17DA">
      <w:pPr>
        <w:pStyle w:val="Akapitzlist"/>
        <w:numPr>
          <w:ilvl w:val="0"/>
          <w:numId w:val="2"/>
        </w:numPr>
      </w:pPr>
      <w:r>
        <w:t>Do ogólnych celów i zadań praktyki zawodowej zalicza się w szczególności:</w:t>
      </w:r>
    </w:p>
    <w:p w:rsidR="00F46CA5" w:rsidRDefault="00BA17DA">
      <w:pPr>
        <w:pStyle w:val="Akapitzlist"/>
        <w:numPr>
          <w:ilvl w:val="0"/>
          <w:numId w:val="3"/>
        </w:numPr>
      </w:pPr>
      <w:r>
        <w:t>zapoznanie się ze strukturą organizacyjną i funkcjonowaniem zakładu pracy,</w:t>
      </w:r>
    </w:p>
    <w:p w:rsidR="00F46CA5" w:rsidRDefault="00BA17DA">
      <w:pPr>
        <w:pStyle w:val="Akapitzlist"/>
        <w:numPr>
          <w:ilvl w:val="0"/>
          <w:numId w:val="3"/>
        </w:numPr>
      </w:pPr>
      <w:r>
        <w:t>zapoznanie się z przepisami BHP ze szczególnym uwzględnieniem specyfiki zawodu,</w:t>
      </w:r>
    </w:p>
    <w:p w:rsidR="00F46CA5" w:rsidRDefault="00BA17DA">
      <w:pPr>
        <w:pStyle w:val="Akapitzlist"/>
        <w:numPr>
          <w:ilvl w:val="0"/>
          <w:numId w:val="3"/>
        </w:numPr>
      </w:pPr>
      <w:r>
        <w:t>przygotowanie do praktycznego wykonywania zawodu,</w:t>
      </w:r>
    </w:p>
    <w:p w:rsidR="00F46CA5" w:rsidRDefault="00BA17DA">
      <w:pPr>
        <w:pStyle w:val="Akapitzlist"/>
        <w:numPr>
          <w:ilvl w:val="0"/>
          <w:numId w:val="3"/>
        </w:numPr>
      </w:pPr>
      <w:r>
        <w:t>radzenie sobie w trudnych sytuacjach realizacji zleceń oraz samodzielne rozwiązywanie realnych problemów zawodowych,</w:t>
      </w:r>
    </w:p>
    <w:p w:rsidR="00F46CA5" w:rsidRDefault="00BA17DA">
      <w:pPr>
        <w:pStyle w:val="Akapitzlist"/>
        <w:numPr>
          <w:ilvl w:val="0"/>
          <w:numId w:val="3"/>
        </w:numPr>
      </w:pPr>
      <w:r>
        <w:t>praktyczne zastosowanie zdobytej na Uczelni wiedzy i umiejętności w życiu zawodowym,</w:t>
      </w:r>
    </w:p>
    <w:p w:rsidR="00F46CA5" w:rsidRDefault="00BA17DA">
      <w:pPr>
        <w:pStyle w:val="Akapitzlist"/>
        <w:numPr>
          <w:ilvl w:val="0"/>
          <w:numId w:val="3"/>
        </w:numPr>
      </w:pPr>
      <w:r>
        <w:lastRenderedPageBreak/>
        <w:t>poznanie środowiska zawodowego, zdobywanie doświadczeń w samodzielnym i zespołowym wykonywaniu obowiązków,</w:t>
      </w:r>
    </w:p>
    <w:p w:rsidR="00F46CA5" w:rsidRDefault="00BA17DA">
      <w:pPr>
        <w:pStyle w:val="Akapitzlist"/>
        <w:numPr>
          <w:ilvl w:val="0"/>
          <w:numId w:val="3"/>
        </w:numPr>
      </w:pPr>
      <w:r>
        <w:t>kształtowanie kultury zawodowej i właściwej organizacji pracy, wymaganej w nowoczesnym zakładzie pracy,</w:t>
      </w:r>
    </w:p>
    <w:p w:rsidR="00F46CA5" w:rsidRDefault="00BA17DA">
      <w:pPr>
        <w:pStyle w:val="Akapitzlist"/>
        <w:numPr>
          <w:ilvl w:val="0"/>
          <w:numId w:val="3"/>
        </w:numPr>
      </w:pPr>
      <w:r>
        <w:t>doskonalenie kreatywności i innowacyjności studenta,</w:t>
      </w:r>
    </w:p>
    <w:p w:rsidR="00F46CA5" w:rsidRDefault="00BA17DA">
      <w:pPr>
        <w:pStyle w:val="Akapitzlist"/>
        <w:numPr>
          <w:ilvl w:val="0"/>
          <w:numId w:val="3"/>
        </w:numPr>
      </w:pPr>
      <w:r>
        <w:t>zgromadzenie materiałów i informacji potrzebnych przy realizacji pracy dyplomowej.</w:t>
      </w:r>
    </w:p>
    <w:p w:rsidR="00F46CA5" w:rsidRDefault="00BA17DA">
      <w:pPr>
        <w:pStyle w:val="parag"/>
      </w:pPr>
      <w:r>
        <w:t>§3</w:t>
      </w:r>
    </w:p>
    <w:p w:rsidR="00F46CA5" w:rsidRDefault="00BA17DA">
      <w:pPr>
        <w:pStyle w:val="tytpara"/>
      </w:pPr>
      <w:r>
        <w:t>ORGANIZACJA PRAKTYKI ZAWODOWEJ</w:t>
      </w:r>
    </w:p>
    <w:p w:rsidR="00F46CA5" w:rsidRDefault="00BA17DA">
      <w:pPr>
        <w:pStyle w:val="Akapitzlist"/>
        <w:numPr>
          <w:ilvl w:val="0"/>
          <w:numId w:val="5"/>
        </w:numPr>
      </w:pPr>
      <w:r>
        <w:t>Nadzór merytoryczny i organizacyjny nad całością spraw związanych z praktyką zawodową studentów sprawuje dyrektor Instytutu Inżynierii Technicznej poprzez instytutowego opiekuna praktyki.</w:t>
      </w:r>
    </w:p>
    <w:p w:rsidR="00F46CA5" w:rsidRDefault="00BA17DA">
      <w:pPr>
        <w:pStyle w:val="Akapitzlist"/>
        <w:numPr>
          <w:ilvl w:val="0"/>
          <w:numId w:val="5"/>
        </w:numPr>
      </w:pPr>
      <w:r>
        <w:t>Nadzór dydaktyczny nad praktyką zawodową studentów sprawuje opiekun do spraw praktyki powołany przez Dyrektora Instytutu spośród nauczycieli akademickich.</w:t>
      </w:r>
    </w:p>
    <w:p w:rsidR="00F46CA5" w:rsidRDefault="00BA17DA">
      <w:pPr>
        <w:pStyle w:val="Akapitzlist"/>
        <w:numPr>
          <w:ilvl w:val="0"/>
          <w:numId w:val="5"/>
        </w:numPr>
        <w:jc w:val="left"/>
      </w:pPr>
      <w:r>
        <w:t>Listę firm, w których studenci będą odbywać zawodowe praktyki a które wyraziły zgodę na ich przyjęcie przygotowuje Dział Praktyk Studenckich z Akademickim Biurem Karier PWSTE w Jarosławiu.</w:t>
      </w:r>
      <w:r>
        <w:br/>
        <w:t>Instytucje (Zakłady pracy) w których studenci mają odbywać praktyki to:</w:t>
      </w:r>
    </w:p>
    <w:p w:rsidR="00F46CA5" w:rsidRDefault="00BA17DA">
      <w:pPr>
        <w:pStyle w:val="Akapitzlist"/>
        <w:numPr>
          <w:ilvl w:val="0"/>
          <w:numId w:val="6"/>
        </w:numPr>
      </w:pPr>
      <w:r>
        <w:t>firmy zarejestrowane jako podmioty gospodarcze</w:t>
      </w:r>
    </w:p>
    <w:p w:rsidR="00F46CA5" w:rsidRDefault="00BA17DA">
      <w:pPr>
        <w:pStyle w:val="Akapitzlist"/>
        <w:numPr>
          <w:ilvl w:val="0"/>
          <w:numId w:val="6"/>
        </w:numPr>
      </w:pPr>
      <w:r>
        <w:t>w wyjątkowych przypadkach jednostki samorządowe i administracji publicznej (o ile spełniają wymogi merytoryczne)</w:t>
      </w:r>
    </w:p>
    <w:p w:rsidR="00F46CA5" w:rsidRDefault="00BA17DA">
      <w:pPr>
        <w:pStyle w:val="Akapitzlist"/>
        <w:numPr>
          <w:ilvl w:val="0"/>
          <w:numId w:val="5"/>
        </w:numPr>
      </w:pPr>
      <w:r>
        <w:t>Student może samodzielnie dokonać wyboru miejsca praktyki. Podstawą skierowania przez Uczelnię w tym przypadku jest pisemne oświadczenie, w którym kierownik Zakładu pracy lub osoba przez niego upoważniona wyraża zgodę na odbycie przez studenta praktyki zgodnie z obowiązującym programem praktyki i kartą praktyki. W przypadku zgłoszenia przez studenta możliwości odbycia praktyki w niewielkiej, jednoosobowej firmie informatycznej zgodę na to musi wyrazić Dyrektor Instytutu po zapoznaniu się z opinią instytutowego opiekuna praktyki.</w:t>
      </w:r>
    </w:p>
    <w:p w:rsidR="00F46CA5" w:rsidRDefault="00BA17DA">
      <w:pPr>
        <w:pStyle w:val="Akapitzlist"/>
        <w:numPr>
          <w:ilvl w:val="0"/>
          <w:numId w:val="5"/>
        </w:numPr>
      </w:pPr>
      <w:r>
        <w:t xml:space="preserve">Po przygotowaniu pełnej listy </w:t>
      </w:r>
      <w:bookmarkStart w:id="0" w:name="_GoBack"/>
      <w:bookmarkEnd w:id="0"/>
      <w:r>
        <w:t>zakładów pracy, w których studenci będą odbywać praktyki, Dział Praktyk przedkłada ją dyrektorowi Instytutu Inżynierii Technicznej do zatwierdzenia. Po akceptacji Dział Praktyk przystępuje do zawierania umów pomiędzy Uczelnią a podmiotami, w których będzie odbywana praktyka.</w:t>
      </w:r>
    </w:p>
    <w:p w:rsidR="00F46CA5" w:rsidRDefault="00BA17DA">
      <w:pPr>
        <w:pStyle w:val="Akapitzlist"/>
        <w:numPr>
          <w:ilvl w:val="0"/>
          <w:numId w:val="5"/>
        </w:numPr>
      </w:pPr>
      <w:r>
        <w:t>Umowy ze strony zakładów powinny zawierać:</w:t>
      </w:r>
    </w:p>
    <w:p w:rsidR="00F46CA5" w:rsidRDefault="00BA17DA">
      <w:pPr>
        <w:pStyle w:val="Akapitzlist"/>
        <w:numPr>
          <w:ilvl w:val="0"/>
          <w:numId w:val="7"/>
        </w:numPr>
      </w:pPr>
      <w:r>
        <w:t>akceptację programu praktyki,</w:t>
      </w:r>
    </w:p>
    <w:p w:rsidR="00F46CA5" w:rsidRDefault="00BA17DA">
      <w:pPr>
        <w:pStyle w:val="Akapitzlist"/>
        <w:numPr>
          <w:ilvl w:val="0"/>
          <w:numId w:val="7"/>
        </w:numPr>
      </w:pPr>
      <w:r>
        <w:t>czas trwania praktyki,</w:t>
      </w:r>
    </w:p>
    <w:p w:rsidR="00F46CA5" w:rsidRDefault="00BA17DA">
      <w:pPr>
        <w:pStyle w:val="Akapitzlist"/>
        <w:numPr>
          <w:ilvl w:val="0"/>
          <w:numId w:val="7"/>
        </w:numPr>
      </w:pPr>
      <w:r>
        <w:t>wyznaczenie opiekuna praktyki ze strony zakładu pracy,</w:t>
      </w:r>
    </w:p>
    <w:p w:rsidR="00F46CA5" w:rsidRDefault="00BA17DA">
      <w:pPr>
        <w:pStyle w:val="Akapitzlist"/>
        <w:numPr>
          <w:ilvl w:val="0"/>
          <w:numId w:val="7"/>
        </w:numPr>
      </w:pPr>
      <w:r>
        <w:t>zobowiązanie do przeprowadzenia dla studenta-praktykanta szkolenia BHP i wyposażenie go w materiały i rzeczy związane z bezpieczeństwem w pracy</w:t>
      </w:r>
    </w:p>
    <w:p w:rsidR="00F46CA5" w:rsidRDefault="00BA17DA">
      <w:pPr>
        <w:pStyle w:val="Akapitzlist"/>
        <w:numPr>
          <w:ilvl w:val="0"/>
          <w:numId w:val="7"/>
        </w:numPr>
      </w:pPr>
      <w:r>
        <w:t>zobowiązanie do wydania opinii o przebiegu studenckiej praktyki.</w:t>
      </w:r>
    </w:p>
    <w:p w:rsidR="00F46CA5" w:rsidRDefault="00BA17DA">
      <w:pPr>
        <w:pStyle w:val="Akapitzlist"/>
        <w:numPr>
          <w:ilvl w:val="0"/>
          <w:numId w:val="5"/>
        </w:numPr>
      </w:pPr>
      <w:r>
        <w:lastRenderedPageBreak/>
        <w:t>Student może wystąpić z prośbą do Dyrektora Instytutu o zgodę na odbywanie praktyki poza granicami kraju, jeśli będzie istniała możliwość realizacji programu praktyki zawodowej. Szczegółowe zasady przebiegu i zaliczenia tak realizowanej praktyki student uzgadnia z instytutowym opiekunem praktyki.</w:t>
      </w:r>
    </w:p>
    <w:p w:rsidR="00F46CA5" w:rsidRDefault="00BA17DA">
      <w:pPr>
        <w:pStyle w:val="Akapitzlist"/>
        <w:numPr>
          <w:ilvl w:val="0"/>
          <w:numId w:val="5"/>
        </w:numPr>
      </w:pPr>
      <w:r>
        <w:t>Studenci, którzy są zatrudnieni mogą odbyć praktykę w swoim zakładzie pracy jeśli jest to firma spełniająca warunki przedstawione w § 3 pkt 3. Prośbę o skierowanie do wskazanego zakładu student zgłasza na piśmie do Uczelnianego Działu Praktyk na miesiąc przed rozpoczęciem praktyki.</w:t>
      </w:r>
    </w:p>
    <w:p w:rsidR="00F46CA5" w:rsidRDefault="00BA17DA">
      <w:pPr>
        <w:pStyle w:val="Akapitzlist"/>
        <w:numPr>
          <w:ilvl w:val="0"/>
          <w:numId w:val="5"/>
        </w:numPr>
      </w:pPr>
      <w:r>
        <w:t>Świadczenie pracy przez studenta w ramach odbywanej praktyki zawodowej ma być zgodne z Kodeksem Pracy.</w:t>
      </w:r>
    </w:p>
    <w:p w:rsidR="00F46CA5" w:rsidRDefault="00BA17DA">
      <w:pPr>
        <w:pStyle w:val="Akapitzlist"/>
        <w:numPr>
          <w:ilvl w:val="0"/>
          <w:numId w:val="5"/>
        </w:numPr>
      </w:pPr>
      <w:r>
        <w:t>Student odbywający praktykę może otrzymać wynagrodzenie pieniężne świadczone przez stronę określoną w umowie.</w:t>
      </w:r>
    </w:p>
    <w:p w:rsidR="00F46CA5" w:rsidRDefault="00BA17DA">
      <w:pPr>
        <w:pStyle w:val="Akapitzlist"/>
        <w:numPr>
          <w:ilvl w:val="0"/>
          <w:numId w:val="5"/>
        </w:numPr>
      </w:pPr>
      <w:r>
        <w:t>Uczelnia kierująca studenta na praktykę zobowiązana jest do jego ubezpieczenia od następstw nieszczęśliwych wypadków i odpowiedzialności cywilnej w okresie odbywania praktyki</w:t>
      </w:r>
    </w:p>
    <w:p w:rsidR="00F46CA5" w:rsidRDefault="00BA17DA">
      <w:pPr>
        <w:pStyle w:val="Akapitzlist"/>
        <w:numPr>
          <w:ilvl w:val="0"/>
          <w:numId w:val="5"/>
        </w:numPr>
      </w:pPr>
      <w:r>
        <w:t>Jeśli zakład pracy wystąpi w stosunku do praktykanta z ofertą wynagrodzenia pieniężnego świadczoną przez niego, wówczas powinna być zawarta stosowna umowa pomiędzy obu stronami z pominięciem pośrednictwa Uczelni.</w:t>
      </w:r>
    </w:p>
    <w:p w:rsidR="00F46CA5" w:rsidRDefault="00BA17DA">
      <w:pPr>
        <w:pStyle w:val="parag"/>
      </w:pPr>
      <w:r>
        <w:t>§4</w:t>
      </w:r>
    </w:p>
    <w:p w:rsidR="00F46CA5" w:rsidRDefault="00BA17DA">
      <w:pPr>
        <w:pStyle w:val="tytpara"/>
      </w:pPr>
      <w:r>
        <w:t>OBOWIĄZKI INSTYTUTOWEGO OPIEKUNA PRAKTYK</w:t>
      </w:r>
    </w:p>
    <w:p w:rsidR="00F46CA5" w:rsidRDefault="00BA17DA">
      <w:pPr>
        <w:pStyle w:val="Akapitzlist"/>
        <w:numPr>
          <w:ilvl w:val="0"/>
          <w:numId w:val="8"/>
        </w:numPr>
      </w:pPr>
      <w:r>
        <w:t>Do zasadniczych obowiązków opiekuna praktyk zawodowych ze strony Instytutu należy:</w:t>
      </w:r>
    </w:p>
    <w:p w:rsidR="00F46CA5" w:rsidRDefault="00BA17DA">
      <w:pPr>
        <w:pStyle w:val="Akapitzlist"/>
        <w:numPr>
          <w:ilvl w:val="0"/>
          <w:numId w:val="9"/>
        </w:numPr>
      </w:pPr>
      <w:r>
        <w:t>Zwołanie spotkania informacyjnego i przedstawienie studentom kierowanym na praktyki:</w:t>
      </w:r>
    </w:p>
    <w:p w:rsidR="00F46CA5" w:rsidRDefault="00BA17DA">
      <w:pPr>
        <w:pStyle w:val="Akapitzlist"/>
        <w:numPr>
          <w:ilvl w:val="2"/>
          <w:numId w:val="9"/>
        </w:numPr>
      </w:pPr>
      <w:r>
        <w:t>regulaminu praktyk zawodowych,</w:t>
      </w:r>
    </w:p>
    <w:p w:rsidR="00F46CA5" w:rsidRDefault="00BA17DA">
      <w:pPr>
        <w:pStyle w:val="Akapitzlist"/>
        <w:numPr>
          <w:ilvl w:val="2"/>
          <w:numId w:val="9"/>
        </w:numPr>
      </w:pPr>
      <w:r>
        <w:t>programu praktyk,</w:t>
      </w:r>
    </w:p>
    <w:p w:rsidR="00F46CA5" w:rsidRDefault="00BA17DA">
      <w:pPr>
        <w:pStyle w:val="Akapitzlist"/>
        <w:numPr>
          <w:ilvl w:val="2"/>
          <w:numId w:val="9"/>
        </w:numPr>
      </w:pPr>
      <w:r>
        <w:t>praw i obowiązków wynikających z podjęcia praktyki w zakładzie pracy,</w:t>
      </w:r>
    </w:p>
    <w:p w:rsidR="00F46CA5" w:rsidRDefault="00BA17DA">
      <w:pPr>
        <w:pStyle w:val="Akapitzlist"/>
        <w:numPr>
          <w:ilvl w:val="2"/>
          <w:numId w:val="9"/>
        </w:numPr>
      </w:pPr>
      <w:r>
        <w:t>sposobu kontaktowania się studentów z instytutowym opiekunem praktyk,</w:t>
      </w:r>
    </w:p>
    <w:p w:rsidR="00F46CA5" w:rsidRDefault="00BA17DA">
      <w:pPr>
        <w:pStyle w:val="Akapitzlist"/>
        <w:numPr>
          <w:ilvl w:val="0"/>
          <w:numId w:val="9"/>
        </w:numPr>
      </w:pPr>
      <w:r>
        <w:t>dokumentowanie realizacji programu praktyk w DZIENNICZKU PRAKTYK,</w:t>
      </w:r>
    </w:p>
    <w:p w:rsidR="00F46CA5" w:rsidRDefault="00BA17DA">
      <w:pPr>
        <w:pStyle w:val="Akapitzlist"/>
        <w:numPr>
          <w:ilvl w:val="0"/>
          <w:numId w:val="9"/>
        </w:numPr>
      </w:pPr>
      <w:r>
        <w:t>procedur i zasad zaliczania praktyki zawodowej,</w:t>
      </w:r>
    </w:p>
    <w:p w:rsidR="00F46CA5" w:rsidRDefault="00BA17DA">
      <w:pPr>
        <w:pStyle w:val="Akapitzlist"/>
        <w:numPr>
          <w:ilvl w:val="0"/>
          <w:numId w:val="9"/>
        </w:numPr>
      </w:pPr>
      <w:r>
        <w:t>monitorowania przebiegu praktyki pod kątem widzenia realizacji założeń dydaktycznych i organizacyjnych,</w:t>
      </w:r>
    </w:p>
    <w:p w:rsidR="00F46CA5" w:rsidRDefault="00BA17DA">
      <w:pPr>
        <w:pStyle w:val="Akapitzlist"/>
        <w:numPr>
          <w:ilvl w:val="0"/>
          <w:numId w:val="9"/>
        </w:numPr>
      </w:pPr>
      <w:r>
        <w:t>przeprowadzanie kontroli praktyk w zakładach pracy i sporządzenie sprawozdań z wizytacji,</w:t>
      </w:r>
    </w:p>
    <w:p w:rsidR="00F46CA5" w:rsidRDefault="00BA17DA">
      <w:pPr>
        <w:pStyle w:val="Akapitzlist"/>
        <w:numPr>
          <w:ilvl w:val="0"/>
          <w:numId w:val="9"/>
        </w:numPr>
      </w:pPr>
      <w:r>
        <w:t>przeprowadzenie uzgodnień z zakładowym opiekunem praktyki dotyczących oceny osiągniętych przez studenta efektów kształcenia wynikających z odbycia praktyki zawodowej,</w:t>
      </w:r>
    </w:p>
    <w:p w:rsidR="00F46CA5" w:rsidRDefault="00BA17DA">
      <w:pPr>
        <w:pStyle w:val="Akapitzlist"/>
        <w:numPr>
          <w:ilvl w:val="0"/>
          <w:numId w:val="9"/>
        </w:numPr>
      </w:pPr>
      <w:r>
        <w:t>opiniowanie wniosków studentów dotyczących zwolnienia z odbywania praktyki.</w:t>
      </w:r>
    </w:p>
    <w:p w:rsidR="00F46CA5" w:rsidRDefault="00BA17DA">
      <w:pPr>
        <w:pStyle w:val="parag"/>
      </w:pPr>
      <w:r>
        <w:t>§5</w:t>
      </w:r>
    </w:p>
    <w:p w:rsidR="00F46CA5" w:rsidRDefault="00BA17DA">
      <w:pPr>
        <w:pStyle w:val="tytpara"/>
      </w:pPr>
      <w:r>
        <w:lastRenderedPageBreak/>
        <w:t>OBOWIĄZKI ZAKŁADOWEGO OPIEKUNA PRAKTYK</w:t>
      </w:r>
    </w:p>
    <w:p w:rsidR="00F46CA5" w:rsidRDefault="00BA17DA">
      <w:pPr>
        <w:pStyle w:val="Akapitzlist"/>
        <w:numPr>
          <w:ilvl w:val="0"/>
          <w:numId w:val="10"/>
        </w:numPr>
      </w:pPr>
      <w:r>
        <w:t>Opiekun praktyk ze strony zakładu pracy:</w:t>
      </w:r>
    </w:p>
    <w:p w:rsidR="00F46CA5" w:rsidRDefault="00BA17DA">
      <w:pPr>
        <w:pStyle w:val="Akapitzlist"/>
        <w:numPr>
          <w:ilvl w:val="0"/>
          <w:numId w:val="11"/>
        </w:numPr>
      </w:pPr>
      <w:r>
        <w:t>zapoznaje praktykanta z obowiązującym regulaminem pracy, przepisami BHP oraz przepisami o ochronie informacji niejawnych,</w:t>
      </w:r>
    </w:p>
    <w:p w:rsidR="00F46CA5" w:rsidRDefault="00BA17DA">
      <w:pPr>
        <w:pStyle w:val="Akapitzlist"/>
        <w:numPr>
          <w:ilvl w:val="0"/>
          <w:numId w:val="11"/>
        </w:numPr>
      </w:pPr>
      <w:r>
        <w:t>wskazuje stanowisko pracy i zapewnia niezbędne materiały oraz sprzęt do realizacji zadań wykonywanych w ramach praktyki,</w:t>
      </w:r>
    </w:p>
    <w:p w:rsidR="00F46CA5" w:rsidRDefault="00BA17DA">
      <w:pPr>
        <w:pStyle w:val="Akapitzlist"/>
        <w:numPr>
          <w:ilvl w:val="0"/>
          <w:numId w:val="11"/>
        </w:numPr>
      </w:pPr>
      <w:r>
        <w:t>sprawuje nadzór nad realizacją praktyki zawodowej,</w:t>
      </w:r>
    </w:p>
    <w:p w:rsidR="00F46CA5" w:rsidRDefault="00BA17DA">
      <w:pPr>
        <w:pStyle w:val="Akapitzlist"/>
        <w:numPr>
          <w:ilvl w:val="0"/>
          <w:numId w:val="11"/>
        </w:numPr>
      </w:pPr>
      <w:r>
        <w:t>organizuje nadzór merytoryczny nad realizacją zadań wykonywanych przez praktykanta,</w:t>
      </w:r>
    </w:p>
    <w:p w:rsidR="00F46CA5" w:rsidRDefault="00BA17DA">
      <w:pPr>
        <w:pStyle w:val="Akapitzlist"/>
        <w:numPr>
          <w:ilvl w:val="0"/>
          <w:numId w:val="11"/>
        </w:numPr>
      </w:pPr>
      <w:r>
        <w:t>współpracuje z opiekunem praktyk ze strony Instytutu,</w:t>
      </w:r>
    </w:p>
    <w:p w:rsidR="00F46CA5" w:rsidRDefault="00BA17DA">
      <w:pPr>
        <w:pStyle w:val="Akapitzlist"/>
        <w:numPr>
          <w:ilvl w:val="0"/>
          <w:numId w:val="11"/>
        </w:numPr>
      </w:pPr>
      <w:r>
        <w:t>opracowuje opinię przekazywaną do Działu Praktyk PWSTE wyrażającą ocenę realizacji programu praktyki przez studenta oraz postawę studenta w stosunku do wykonywanych zadań i obowiązków wynikających z jego zatrudnienia w Zakładzie pracy w charakterze praktykanta.</w:t>
      </w:r>
    </w:p>
    <w:p w:rsidR="00F46CA5" w:rsidRDefault="00BA17DA">
      <w:pPr>
        <w:pStyle w:val="parag"/>
      </w:pPr>
      <w:r>
        <w:t>§6</w:t>
      </w:r>
    </w:p>
    <w:p w:rsidR="00F46CA5" w:rsidRDefault="00BA17DA">
      <w:pPr>
        <w:pStyle w:val="tytpara"/>
      </w:pPr>
      <w:r>
        <w:t>PRAWA I OBOWIĄZKI PRAKTYKANTA</w:t>
      </w:r>
    </w:p>
    <w:p w:rsidR="00F46CA5" w:rsidRDefault="00BA17DA">
      <w:pPr>
        <w:pStyle w:val="Akapitzlist"/>
        <w:numPr>
          <w:ilvl w:val="0"/>
          <w:numId w:val="12"/>
        </w:numPr>
      </w:pPr>
      <w:r>
        <w:t>W czasie odbywania praktyki zawodowej student swoją postawą powinien godnie reprezentować macierzystą Uczelnię.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Postępowanie studenta – praktykanta nie powinno naruszać Regulaminu pracy obowiązującego w zakładzie, a także Regulaminu studiów i Regulaminu praktyk zawodowych.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W przypadku zagrożenia realizacji programu praktyki, lub naruszeń statusu praktykanta student zgłasza swoje uwagi zakładowemu opiekunowi praktyk, a wyjątkowo, instytutowemu opiekunowi gdy nastąpi brak reakcji na zgłoszenie uwagi.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Student zobowiązany jest do systematycznego dokumentowania przebiegu praktyki w DZIENNICZKU PRAKTYKI. Po zakończeniu praktyki DZIENNICZEK powinien być niezwłocznie przekazany do Działu Praktyk Studenckich PWSTE z pozostałą dokumentacją.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W przypadku odwołania studenta z praktyki przez Dyrektora Instytutu na wniosek kierownictwa zakładu pracy z powodu naruszenia regulaminów wymienionych w pkt 2 niniejszego statutu, student traci prawo do zaliczenia praktyki.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W przypadku zaistnienia sytuacji wymienionej w pkt 5, a także w przypadku nie podjęcia praktyki zawodowej w ustalonym terminie student traci prawo do zaliczenia semestru.</w:t>
      </w:r>
    </w:p>
    <w:p w:rsidR="00F46CA5" w:rsidRDefault="00BA17DA">
      <w:pPr>
        <w:pStyle w:val="Akapitzlist"/>
        <w:numPr>
          <w:ilvl w:val="0"/>
          <w:numId w:val="12"/>
        </w:numPr>
      </w:pPr>
      <w:r>
        <w:t>W uzasadnionych przypadkach student może wystąpić z prośbą do Dyrektora Instytutu o zgodę na realizację praktyki w terminie innym od ustalonego.</w:t>
      </w:r>
    </w:p>
    <w:p w:rsidR="00F46CA5" w:rsidRDefault="00BA17DA">
      <w:pPr>
        <w:pStyle w:val="parag"/>
      </w:pPr>
      <w:r>
        <w:t>§7</w:t>
      </w:r>
    </w:p>
    <w:p w:rsidR="00F46CA5" w:rsidRDefault="00BA17DA">
      <w:pPr>
        <w:pStyle w:val="tytpara"/>
      </w:pPr>
      <w:r>
        <w:t>ZALICZENIE PRAKTYKI ZAWODOWEJ</w:t>
      </w:r>
    </w:p>
    <w:p w:rsidR="00F46CA5" w:rsidRDefault="00BA17DA">
      <w:pPr>
        <w:pStyle w:val="Akapitzlist"/>
        <w:numPr>
          <w:ilvl w:val="0"/>
          <w:numId w:val="13"/>
        </w:numPr>
      </w:pPr>
      <w:r>
        <w:lastRenderedPageBreak/>
        <w:t>Podstawą zaliczenia praktyki jest zrealizowanie programu praktyki i osiągnięcie założonych efektów kształcenia.</w:t>
      </w:r>
    </w:p>
    <w:p w:rsidR="00F46CA5" w:rsidRDefault="00BA17DA">
      <w:pPr>
        <w:pStyle w:val="Akapitzlist"/>
        <w:numPr>
          <w:ilvl w:val="0"/>
          <w:numId w:val="13"/>
        </w:numPr>
      </w:pPr>
      <w:r>
        <w:t>Ocenę stopnia osiągniętych efektów kształcenia w porozumieniu z zakładowym opiekunem praktyk formułuje opiekun praktyk z ramienia Instytutu.</w:t>
      </w:r>
    </w:p>
    <w:p w:rsidR="00F46CA5" w:rsidRDefault="00BA17DA">
      <w:pPr>
        <w:pStyle w:val="Akapitzlist"/>
        <w:numPr>
          <w:ilvl w:val="0"/>
          <w:numId w:val="13"/>
        </w:numPr>
      </w:pPr>
      <w:r>
        <w:t>Dokumentem niezbędnym do zaliczenia praktyki jest DZIENNICZEK PRAKTYKI. Prowadzi go osobiście student-praktykant. Dzienniczek powinien zawierać następujące informacje:</w:t>
      </w:r>
    </w:p>
    <w:p w:rsidR="00F46CA5" w:rsidRDefault="00BA17DA">
      <w:pPr>
        <w:pStyle w:val="Akapitzlist"/>
        <w:numPr>
          <w:ilvl w:val="0"/>
          <w:numId w:val="14"/>
        </w:numPr>
      </w:pPr>
      <w:r>
        <w:t>dane osobowe studenta,</w:t>
      </w:r>
    </w:p>
    <w:p w:rsidR="00F46CA5" w:rsidRDefault="00BA17DA">
      <w:pPr>
        <w:pStyle w:val="Akapitzlist"/>
        <w:numPr>
          <w:ilvl w:val="0"/>
          <w:numId w:val="14"/>
        </w:numPr>
      </w:pPr>
      <w:r>
        <w:t>nazwę i adres firmy w której student odbywał praktykę,</w:t>
      </w:r>
    </w:p>
    <w:p w:rsidR="00F46CA5" w:rsidRDefault="00BA17DA">
      <w:pPr>
        <w:pStyle w:val="Akapitzlist"/>
        <w:numPr>
          <w:ilvl w:val="0"/>
          <w:numId w:val="14"/>
        </w:numPr>
      </w:pPr>
      <w:r>
        <w:t>datę rozpoczęcia i zakończenia praktyki,</w:t>
      </w:r>
    </w:p>
    <w:p w:rsidR="00F46CA5" w:rsidRDefault="00BA17DA">
      <w:pPr>
        <w:pStyle w:val="Akapitzlist"/>
        <w:numPr>
          <w:ilvl w:val="0"/>
          <w:numId w:val="14"/>
        </w:numPr>
      </w:pPr>
      <w:r>
        <w:t>adnotacja o przeprowadzonym szkoleniu BHP,</w:t>
      </w:r>
    </w:p>
    <w:p w:rsidR="00F46CA5" w:rsidRDefault="00BA17DA">
      <w:pPr>
        <w:pStyle w:val="Akapitzlist"/>
        <w:numPr>
          <w:ilvl w:val="0"/>
          <w:numId w:val="14"/>
        </w:numPr>
      </w:pPr>
      <w:r>
        <w:t>dzienne sprawozdania z przebiegu praktyki</w:t>
      </w:r>
    </w:p>
    <w:p w:rsidR="00F46CA5" w:rsidRDefault="00BA17DA">
      <w:pPr>
        <w:pStyle w:val="Akapitzlist"/>
        <w:numPr>
          <w:ilvl w:val="0"/>
          <w:numId w:val="13"/>
        </w:numPr>
      </w:pPr>
      <w:r>
        <w:t>Zaliczenia praktyki dokonują opiekun ds. praktyk i Kierownik Działu Praktyk Studenckich PWSTE na podstawie otrzymanej z zakładu pracy opinii o przebiegu praktyki i złożonego przez studenta zgodnego z wymaganiami niniejszego regulaminu DZIENNICZKA PRAKTYKI.</w:t>
      </w:r>
    </w:p>
    <w:p w:rsidR="00F46CA5" w:rsidRDefault="00BA17DA">
      <w:pPr>
        <w:pStyle w:val="Akapitzlist"/>
        <w:numPr>
          <w:ilvl w:val="0"/>
          <w:numId w:val="13"/>
        </w:numPr>
      </w:pPr>
      <w:r>
        <w:t>Student może uzyskać zgodę dyrektora Instytutu na odbywanie praktyki zawodowej w krótszym terminie od ustalonego w programie studiów i zaliczenie tej praktyki jeśli udokumentuje doświadczenie zawodowe lub prowadzenie działalności zawodowej w zakresie problematyki objętej programem praktyki.</w:t>
      </w:r>
    </w:p>
    <w:p w:rsidR="00F46CA5" w:rsidRDefault="00BA17DA">
      <w:pPr>
        <w:pStyle w:val="Akapitzlist"/>
        <w:numPr>
          <w:ilvl w:val="0"/>
          <w:numId w:val="13"/>
        </w:numPr>
      </w:pPr>
      <w:r>
        <w:t>Obowiązuje zaliczenie bez ocen. Wpisu do indeksu dokonuje Dział Praktyk PWSTE.</w:t>
      </w:r>
    </w:p>
    <w:p w:rsidR="00F46CA5" w:rsidRDefault="00BA17DA">
      <w:pPr>
        <w:pStyle w:val="Akapitzlist"/>
        <w:numPr>
          <w:ilvl w:val="0"/>
          <w:numId w:val="13"/>
        </w:numPr>
      </w:pPr>
      <w:r>
        <w:t>Nie zaliczenie praktyki powoduje niezaliczenie semestru</w:t>
      </w:r>
    </w:p>
    <w:p w:rsidR="00F46CA5" w:rsidRDefault="00BA17DA">
      <w:pPr>
        <w:pStyle w:val="parag"/>
      </w:pPr>
      <w:r>
        <w:t>§8</w:t>
      </w:r>
    </w:p>
    <w:p w:rsidR="00F46CA5" w:rsidRDefault="00BA17DA">
      <w:pPr>
        <w:pStyle w:val="tytpara"/>
      </w:pPr>
      <w:r>
        <w:t>POSTANOWIENIA KOŃCOWE</w:t>
      </w:r>
    </w:p>
    <w:p w:rsidR="00F46CA5" w:rsidRDefault="00BA17DA">
      <w:pPr>
        <w:pStyle w:val="Akapitzlist"/>
        <w:numPr>
          <w:ilvl w:val="0"/>
          <w:numId w:val="15"/>
        </w:numPr>
      </w:pPr>
      <w:r>
        <w:t>W sprawach nieujętych w niniejszym REGULAMINIE PRAKTYK obowiązują przepisy:</w:t>
      </w:r>
    </w:p>
    <w:p w:rsidR="00F46CA5" w:rsidRDefault="00BA17DA">
      <w:pPr>
        <w:pStyle w:val="Akapitzlist"/>
        <w:numPr>
          <w:ilvl w:val="0"/>
          <w:numId w:val="16"/>
        </w:numPr>
      </w:pPr>
      <w:r>
        <w:t>Program Studiów na kierunku informatyka,</w:t>
      </w:r>
    </w:p>
    <w:p w:rsidR="00F46CA5" w:rsidRDefault="00BA17DA">
      <w:pPr>
        <w:pStyle w:val="Akapitzlist"/>
        <w:numPr>
          <w:ilvl w:val="0"/>
          <w:numId w:val="16"/>
        </w:numPr>
      </w:pPr>
      <w:r>
        <w:t>zarządzenie rektora PWSTE nr 49/2019 z dnia 8 maja 2019 w sprawie wprowadzenia Regulaminu studenckich praktyk zawodowych w Państwowej Wyższej Szkole Zawodowej w Jarosławiu,</w:t>
      </w:r>
    </w:p>
    <w:p w:rsidR="00F46CA5" w:rsidRDefault="00BA17DA">
      <w:pPr>
        <w:pStyle w:val="Akapitzlist"/>
        <w:numPr>
          <w:ilvl w:val="0"/>
          <w:numId w:val="16"/>
        </w:numPr>
      </w:pPr>
      <w:r>
        <w:t>Statut Uczelni,</w:t>
      </w:r>
    </w:p>
    <w:p w:rsidR="00F46CA5" w:rsidRDefault="00BA17DA">
      <w:pPr>
        <w:pStyle w:val="Akapitzlist"/>
        <w:numPr>
          <w:ilvl w:val="0"/>
          <w:numId w:val="16"/>
        </w:numPr>
      </w:pPr>
      <w:r>
        <w:t>Regulamin Studiów,</w:t>
      </w:r>
    </w:p>
    <w:p w:rsidR="00F46CA5" w:rsidRDefault="00BA17DA">
      <w:pPr>
        <w:pStyle w:val="Akapitzlist"/>
        <w:numPr>
          <w:ilvl w:val="0"/>
          <w:numId w:val="16"/>
        </w:numPr>
      </w:pPr>
      <w:r>
        <w:t>Kodeks Postępowania Cywilnego.</w:t>
      </w:r>
    </w:p>
    <w:sectPr w:rsidR="00F46CA5">
      <w:footerReference w:type="default" r:id="rId8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0A" w:rsidRDefault="00BA17DA">
      <w:pPr>
        <w:spacing w:before="0" w:after="0" w:line="240" w:lineRule="auto"/>
      </w:pPr>
      <w:r>
        <w:separator/>
      </w:r>
    </w:p>
  </w:endnote>
  <w:endnote w:type="continuationSeparator" w:id="0">
    <w:p w:rsidR="001E050A" w:rsidRDefault="00BA1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82214"/>
      <w:docPartObj>
        <w:docPartGallery w:val="Page Numbers (Bottom of Page)"/>
        <w:docPartUnique/>
      </w:docPartObj>
    </w:sdtPr>
    <w:sdtEndPr/>
    <w:sdtContent>
      <w:p w:rsidR="00F46CA5" w:rsidRDefault="00BA17DA">
        <w:pPr>
          <w:pStyle w:val="Stopka"/>
          <w:jc w:val="center"/>
        </w:pPr>
        <w:r>
          <w:rPr>
            <w:rFonts w:asciiTheme="minorHAnsi" w:hAnsiTheme="minorHAnsi" w:cstheme="minorHAnsi"/>
            <w:sz w:val="20"/>
            <w:szCs w:val="20"/>
          </w:rPr>
          <w:t xml:space="preserve">str. </w:t>
        </w:r>
        <w:r>
          <w:rPr>
            <w:rFonts w:asciiTheme="minorHAnsi" w:hAnsiTheme="minorHAnsi" w:cstheme="minorHAns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>PAGE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 w:rsidR="00F75F14">
          <w:rPr>
            <w:rFonts w:ascii="Calibri" w:hAnsi="Calibri" w:cs="Calibri"/>
            <w:noProof/>
            <w:sz w:val="20"/>
            <w:szCs w:val="20"/>
          </w:rPr>
          <w:t>3</w:t>
        </w:r>
        <w:r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F46CA5" w:rsidRDefault="00F46C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0A" w:rsidRDefault="00BA17DA">
      <w:pPr>
        <w:spacing w:before="0" w:after="0" w:line="240" w:lineRule="auto"/>
      </w:pPr>
      <w:r>
        <w:separator/>
      </w:r>
    </w:p>
  </w:footnote>
  <w:footnote w:type="continuationSeparator" w:id="0">
    <w:p w:rsidR="001E050A" w:rsidRDefault="00BA1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667"/>
    <w:multiLevelType w:val="multilevel"/>
    <w:tmpl w:val="A70E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2667AC"/>
    <w:multiLevelType w:val="multilevel"/>
    <w:tmpl w:val="E53E0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F624AF"/>
    <w:multiLevelType w:val="multilevel"/>
    <w:tmpl w:val="F61E9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0D8347E"/>
    <w:multiLevelType w:val="multilevel"/>
    <w:tmpl w:val="05E697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31636B0"/>
    <w:multiLevelType w:val="multilevel"/>
    <w:tmpl w:val="91A29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264D77"/>
    <w:multiLevelType w:val="multilevel"/>
    <w:tmpl w:val="3C9EC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8C2330C"/>
    <w:multiLevelType w:val="multilevel"/>
    <w:tmpl w:val="0668FC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57274ACB"/>
    <w:multiLevelType w:val="multilevel"/>
    <w:tmpl w:val="1130D1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611118A0"/>
    <w:multiLevelType w:val="multilevel"/>
    <w:tmpl w:val="ED6C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4D746D6"/>
    <w:multiLevelType w:val="multilevel"/>
    <w:tmpl w:val="A6884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7A61D45"/>
    <w:multiLevelType w:val="multilevel"/>
    <w:tmpl w:val="22569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>
    <w:nsid w:val="6A161DBA"/>
    <w:multiLevelType w:val="multilevel"/>
    <w:tmpl w:val="54F496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2">
    <w:nsid w:val="6A17526E"/>
    <w:multiLevelType w:val="multilevel"/>
    <w:tmpl w:val="19726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657AB6"/>
    <w:multiLevelType w:val="multilevel"/>
    <w:tmpl w:val="B7B42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F3509B6"/>
    <w:multiLevelType w:val="multilevel"/>
    <w:tmpl w:val="5AFAAB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>
    <w:nsid w:val="7C7D0E20"/>
    <w:multiLevelType w:val="multilevel"/>
    <w:tmpl w:val="13C24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>
    <w:nsid w:val="7CB324ED"/>
    <w:multiLevelType w:val="multilevel"/>
    <w:tmpl w:val="7DB89C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16"/>
  </w:num>
  <w:num w:numId="7">
    <w:abstractNumId w:val="11"/>
  </w:num>
  <w:num w:numId="8">
    <w:abstractNumId w:val="1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14"/>
  </w:num>
  <w:num w:numId="15">
    <w:abstractNumId w:val="5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6CA5"/>
    <w:rsid w:val="001E050A"/>
    <w:rsid w:val="00BA17DA"/>
    <w:rsid w:val="00F46CA5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F23"/>
    <w:pPr>
      <w:suppressAutoHyphens/>
      <w:spacing w:before="120" w:after="120" w:line="288" w:lineRule="auto"/>
      <w:contextualSpacing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0F0B8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F0B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0F0B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0F0B8C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0F0B8C"/>
    <w:pPr>
      <w:spacing w:after="0"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0F0B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0F0B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0F0B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0F0B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0B8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F0B8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F0B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B8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F0B8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F0B8C"/>
    <w:rPr>
      <w:color w:val="595959" w:themeColor="text1" w:themeTint="A6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F0B8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F0B8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F0B8C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F0B8C"/>
    <w:rPr>
      <w:smallCaps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F0B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0F0B8C"/>
    <w:rPr>
      <w:b/>
      <w:bCs/>
    </w:rPr>
  </w:style>
  <w:style w:type="character" w:customStyle="1" w:styleId="Wyrnienie">
    <w:name w:val="Wyróżnienie"/>
    <w:uiPriority w:val="20"/>
    <w:qFormat/>
    <w:rsid w:val="000F0B8C"/>
    <w:rPr>
      <w:b/>
      <w:bCs/>
      <w:i/>
      <w:iCs/>
      <w:spacing w:val="1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F0B8C"/>
  </w:style>
  <w:style w:type="character" w:customStyle="1" w:styleId="CytatZnak">
    <w:name w:val="Cytat Znak"/>
    <w:basedOn w:val="Domylnaczcionkaakapitu"/>
    <w:link w:val="Cytat"/>
    <w:uiPriority w:val="29"/>
    <w:qFormat/>
    <w:rsid w:val="000F0B8C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F0B8C"/>
    <w:rPr>
      <w:i/>
      <w:iCs/>
    </w:rPr>
  </w:style>
  <w:style w:type="character" w:styleId="Wyrnieniedelikatne">
    <w:name w:val="Subtle Emphasis"/>
    <w:uiPriority w:val="19"/>
    <w:qFormat/>
    <w:rsid w:val="000F0B8C"/>
    <w:rPr>
      <w:i/>
      <w:iCs/>
    </w:rPr>
  </w:style>
  <w:style w:type="character" w:styleId="Wyrnienieintensywne">
    <w:name w:val="Intense Emphasis"/>
    <w:uiPriority w:val="21"/>
    <w:qFormat/>
    <w:rsid w:val="000F0B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F0B8C"/>
    <w:rPr>
      <w:smallCaps/>
    </w:rPr>
  </w:style>
  <w:style w:type="character" w:styleId="Odwoanieintensywne">
    <w:name w:val="Intense Reference"/>
    <w:uiPriority w:val="32"/>
    <w:qFormat/>
    <w:rsid w:val="000F0B8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0F0B8C"/>
    <w:rPr>
      <w:i/>
      <w:iCs/>
      <w:smallCaps/>
      <w:spacing w:val="5"/>
    </w:rPr>
  </w:style>
  <w:style w:type="character" w:customStyle="1" w:styleId="paragZnak">
    <w:name w:val="parag Znak"/>
    <w:basedOn w:val="Domylnaczcionkaakapitu"/>
    <w:qFormat/>
    <w:rsid w:val="000F0B8C"/>
    <w:rPr>
      <w:b/>
      <w:sz w:val="32"/>
      <w:szCs w:val="32"/>
    </w:rPr>
  </w:style>
  <w:style w:type="character" w:customStyle="1" w:styleId="tytparaZnak">
    <w:name w:val="tytpara Znak"/>
    <w:basedOn w:val="Domylnaczcionkaakapitu"/>
    <w:qFormat/>
    <w:rsid w:val="000F0B8C"/>
    <w:rPr>
      <w:b/>
      <w:sz w:val="28"/>
      <w:szCs w:val="28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6F23"/>
    <w:rPr>
      <w:rFonts w:cs="Mangal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F6F23"/>
    <w:rPr>
      <w:rFonts w:cs="Mangal"/>
      <w:sz w:val="24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customStyle="1" w:styleId="Nagwek10">
    <w:name w:val="Nagłówek1"/>
    <w:basedOn w:val="Standard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Normalny"/>
    <w:uiPriority w:val="35"/>
    <w:unhideWhenUsed/>
    <w:qFormat/>
    <w:rsid w:val="000F0B8C"/>
    <w:rPr>
      <w:caps/>
      <w:spacing w:val="10"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ytu">
    <w:name w:val="Title"/>
    <w:basedOn w:val="Normalny"/>
    <w:link w:val="TytuZnak"/>
    <w:uiPriority w:val="10"/>
    <w:qFormat/>
    <w:rsid w:val="000F0B8C"/>
    <w:pPr>
      <w:spacing w:after="300" w:line="240" w:lineRule="auto"/>
    </w:pPr>
    <w:rPr>
      <w:smallCaps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0F0B8C"/>
    <w:rPr>
      <w:i/>
      <w:iCs/>
      <w:smallCaps/>
      <w:spacing w:val="1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0F0B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17DA"/>
    <w:pPr>
      <w:spacing w:line="312" w:lineRule="auto"/>
      <w:ind w:left="720"/>
    </w:pPr>
    <w:rPr>
      <w:rFonts w:ascii="Times New Roman" w:hAnsi="Times New Roman"/>
    </w:rPr>
  </w:style>
  <w:style w:type="paragraph" w:styleId="Cytat">
    <w:name w:val="Quote"/>
    <w:basedOn w:val="Normalny"/>
    <w:link w:val="CytatZnak"/>
    <w:uiPriority w:val="29"/>
    <w:qFormat/>
    <w:rsid w:val="000F0B8C"/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0F0B8C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0F0B8C"/>
    <w:rPr>
      <w:lang w:bidi="en-US"/>
    </w:rPr>
  </w:style>
  <w:style w:type="paragraph" w:customStyle="1" w:styleId="parag">
    <w:name w:val="parag"/>
    <w:basedOn w:val="Normalny"/>
    <w:qFormat/>
    <w:rsid w:val="00BA17DA"/>
    <w:pPr>
      <w:spacing w:before="360" w:after="240"/>
      <w:jc w:val="center"/>
    </w:pPr>
    <w:rPr>
      <w:b/>
      <w:sz w:val="32"/>
      <w:szCs w:val="32"/>
    </w:rPr>
  </w:style>
  <w:style w:type="paragraph" w:customStyle="1" w:styleId="tytpara">
    <w:name w:val="tytpara"/>
    <w:basedOn w:val="Normalny"/>
    <w:qFormat/>
    <w:rsid w:val="00BA17DA"/>
    <w:pPr>
      <w:spacing w:before="240" w:after="240"/>
      <w:jc w:val="center"/>
    </w:pPr>
    <w:rPr>
      <w:b/>
      <w:sz w:val="28"/>
      <w:szCs w:val="28"/>
    </w:rPr>
  </w:style>
  <w:style w:type="paragraph" w:styleId="Nagwek">
    <w:name w:val="header"/>
    <w:basedOn w:val="Normalny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numbering" w:customStyle="1" w:styleId="Styl1">
    <w:name w:val="Styl1"/>
    <w:uiPriority w:val="99"/>
    <w:qFormat/>
    <w:rsid w:val="000F0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F23"/>
    <w:pPr>
      <w:suppressAutoHyphens/>
      <w:spacing w:before="120" w:after="120" w:line="288" w:lineRule="auto"/>
      <w:contextualSpacing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0F0B8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F0B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0F0B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0F0B8C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0F0B8C"/>
    <w:pPr>
      <w:spacing w:after="0"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0F0B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0F0B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0F0B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0F0B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0B8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F0B8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F0B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B8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F0B8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F0B8C"/>
    <w:rPr>
      <w:color w:val="595959" w:themeColor="text1" w:themeTint="A6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F0B8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F0B8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F0B8C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F0B8C"/>
    <w:rPr>
      <w:smallCaps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F0B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0F0B8C"/>
    <w:rPr>
      <w:b/>
      <w:bCs/>
    </w:rPr>
  </w:style>
  <w:style w:type="character" w:customStyle="1" w:styleId="Wyrnienie">
    <w:name w:val="Wyróżnienie"/>
    <w:uiPriority w:val="20"/>
    <w:qFormat/>
    <w:rsid w:val="000F0B8C"/>
    <w:rPr>
      <w:b/>
      <w:bCs/>
      <w:i/>
      <w:iCs/>
      <w:spacing w:val="1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F0B8C"/>
  </w:style>
  <w:style w:type="character" w:customStyle="1" w:styleId="CytatZnak">
    <w:name w:val="Cytat Znak"/>
    <w:basedOn w:val="Domylnaczcionkaakapitu"/>
    <w:link w:val="Cytat"/>
    <w:uiPriority w:val="29"/>
    <w:qFormat/>
    <w:rsid w:val="000F0B8C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F0B8C"/>
    <w:rPr>
      <w:i/>
      <w:iCs/>
    </w:rPr>
  </w:style>
  <w:style w:type="character" w:styleId="Wyrnieniedelikatne">
    <w:name w:val="Subtle Emphasis"/>
    <w:uiPriority w:val="19"/>
    <w:qFormat/>
    <w:rsid w:val="000F0B8C"/>
    <w:rPr>
      <w:i/>
      <w:iCs/>
    </w:rPr>
  </w:style>
  <w:style w:type="character" w:styleId="Wyrnienieintensywne">
    <w:name w:val="Intense Emphasis"/>
    <w:uiPriority w:val="21"/>
    <w:qFormat/>
    <w:rsid w:val="000F0B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F0B8C"/>
    <w:rPr>
      <w:smallCaps/>
    </w:rPr>
  </w:style>
  <w:style w:type="character" w:styleId="Odwoanieintensywne">
    <w:name w:val="Intense Reference"/>
    <w:uiPriority w:val="32"/>
    <w:qFormat/>
    <w:rsid w:val="000F0B8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0F0B8C"/>
    <w:rPr>
      <w:i/>
      <w:iCs/>
      <w:smallCaps/>
      <w:spacing w:val="5"/>
    </w:rPr>
  </w:style>
  <w:style w:type="character" w:customStyle="1" w:styleId="paragZnak">
    <w:name w:val="parag Znak"/>
    <w:basedOn w:val="Domylnaczcionkaakapitu"/>
    <w:qFormat/>
    <w:rsid w:val="000F0B8C"/>
    <w:rPr>
      <w:b/>
      <w:sz w:val="32"/>
      <w:szCs w:val="32"/>
    </w:rPr>
  </w:style>
  <w:style w:type="character" w:customStyle="1" w:styleId="tytparaZnak">
    <w:name w:val="tytpara Znak"/>
    <w:basedOn w:val="Domylnaczcionkaakapitu"/>
    <w:qFormat/>
    <w:rsid w:val="000F0B8C"/>
    <w:rPr>
      <w:b/>
      <w:sz w:val="28"/>
      <w:szCs w:val="28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6F23"/>
    <w:rPr>
      <w:rFonts w:cs="Mangal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F6F23"/>
    <w:rPr>
      <w:rFonts w:cs="Mangal"/>
      <w:sz w:val="24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customStyle="1" w:styleId="Nagwek10">
    <w:name w:val="Nagłówek1"/>
    <w:basedOn w:val="Standard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Normalny"/>
    <w:uiPriority w:val="35"/>
    <w:unhideWhenUsed/>
    <w:qFormat/>
    <w:rsid w:val="000F0B8C"/>
    <w:rPr>
      <w:caps/>
      <w:spacing w:val="10"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ytu">
    <w:name w:val="Title"/>
    <w:basedOn w:val="Normalny"/>
    <w:link w:val="TytuZnak"/>
    <w:uiPriority w:val="10"/>
    <w:qFormat/>
    <w:rsid w:val="000F0B8C"/>
    <w:pPr>
      <w:spacing w:after="300" w:line="240" w:lineRule="auto"/>
    </w:pPr>
    <w:rPr>
      <w:smallCaps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0F0B8C"/>
    <w:rPr>
      <w:i/>
      <w:iCs/>
      <w:smallCaps/>
      <w:spacing w:val="1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0F0B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17DA"/>
    <w:pPr>
      <w:spacing w:line="312" w:lineRule="auto"/>
      <w:ind w:left="720"/>
    </w:pPr>
    <w:rPr>
      <w:rFonts w:ascii="Times New Roman" w:hAnsi="Times New Roman"/>
    </w:rPr>
  </w:style>
  <w:style w:type="paragraph" w:styleId="Cytat">
    <w:name w:val="Quote"/>
    <w:basedOn w:val="Normalny"/>
    <w:link w:val="CytatZnak"/>
    <w:uiPriority w:val="29"/>
    <w:qFormat/>
    <w:rsid w:val="000F0B8C"/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0F0B8C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0F0B8C"/>
    <w:rPr>
      <w:lang w:bidi="en-US"/>
    </w:rPr>
  </w:style>
  <w:style w:type="paragraph" w:customStyle="1" w:styleId="parag">
    <w:name w:val="parag"/>
    <w:basedOn w:val="Normalny"/>
    <w:qFormat/>
    <w:rsid w:val="00BA17DA"/>
    <w:pPr>
      <w:spacing w:before="360" w:after="240"/>
      <w:jc w:val="center"/>
    </w:pPr>
    <w:rPr>
      <w:b/>
      <w:sz w:val="32"/>
      <w:szCs w:val="32"/>
    </w:rPr>
  </w:style>
  <w:style w:type="paragraph" w:customStyle="1" w:styleId="tytpara">
    <w:name w:val="tytpara"/>
    <w:basedOn w:val="Normalny"/>
    <w:qFormat/>
    <w:rsid w:val="00BA17DA"/>
    <w:pPr>
      <w:spacing w:before="240" w:after="240"/>
      <w:jc w:val="center"/>
    </w:pPr>
    <w:rPr>
      <w:b/>
      <w:sz w:val="28"/>
      <w:szCs w:val="28"/>
    </w:rPr>
  </w:style>
  <w:style w:type="paragraph" w:styleId="Nagwek">
    <w:name w:val="header"/>
    <w:basedOn w:val="Normalny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numbering" w:customStyle="1" w:styleId="Styl1">
    <w:name w:val="Styl1"/>
    <w:uiPriority w:val="99"/>
    <w:qFormat/>
    <w:rsid w:val="000F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1482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Imiełowski</dc:creator>
  <dc:description/>
  <cp:lastModifiedBy>Andrzej</cp:lastModifiedBy>
  <cp:revision>5</cp:revision>
  <dcterms:created xsi:type="dcterms:W3CDTF">2020-12-10T13:56:00Z</dcterms:created>
  <dcterms:modified xsi:type="dcterms:W3CDTF">2020-12-12T09:11:00Z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