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1"/>
        <w:gridCol w:w="5670"/>
        <w:gridCol w:w="3757"/>
        <w:gridCol w:w="1702"/>
        <w:gridCol w:w="20"/>
      </w:tblGrid>
      <w:tr w:rsidR="00E17555" w:rsidRPr="00507586" w:rsidTr="006772D5">
        <w:trPr>
          <w:gridAfter w:val="1"/>
          <w:wAfter w:w="20" w:type="dxa"/>
          <w:trHeight w:val="720"/>
        </w:trPr>
        <w:tc>
          <w:tcPr>
            <w:tcW w:w="14840" w:type="dxa"/>
            <w:gridSpan w:val="5"/>
            <w:shd w:val="clear" w:color="auto" w:fill="FFFFFF"/>
            <w:vAlign w:val="center"/>
          </w:tcPr>
          <w:p w:rsidR="00214E7E" w:rsidRDefault="00214E7E" w:rsidP="00496DE8">
            <w:pPr>
              <w:shd w:val="clear" w:color="auto" w:fill="FBE4D5" w:themeFill="accent2" w:themeFillTint="3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E42F43" w:rsidRPr="00507586" w:rsidRDefault="00E17555" w:rsidP="00942599">
            <w:pPr>
              <w:shd w:val="clear" w:color="auto" w:fill="FBE4D5" w:themeFill="accent2" w:themeFillTint="3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pracy Uczelnianej Komisji ds. Zapewnienia i Oceny Jakości Kszt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ałcenia 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 okresie od 01.10.20</w:t>
            </w:r>
            <w:r w:rsidR="000F4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35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DA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do 30.09.20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35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507586" w:rsidTr="00496DE8">
        <w:tc>
          <w:tcPr>
            <w:tcW w:w="540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1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9427" w:type="dxa"/>
            <w:gridSpan w:val="2"/>
            <w:shd w:val="clear" w:color="auto" w:fill="F4B083" w:themeFill="accent2" w:themeFillTint="99"/>
            <w:vAlign w:val="center"/>
          </w:tcPr>
          <w:p w:rsidR="00E42F43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</w:t>
            </w:r>
            <w:r w:rsidR="00E17555"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1722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  realizacji</w:t>
            </w:r>
            <w:proofErr w:type="gramEnd"/>
          </w:p>
        </w:tc>
      </w:tr>
      <w:tr w:rsidR="00E17555" w:rsidRPr="00507586" w:rsidTr="00496DE8">
        <w:tc>
          <w:tcPr>
            <w:tcW w:w="540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4B083" w:themeFill="accent2" w:themeFillTint="99"/>
            <w:vAlign w:val="center"/>
          </w:tcPr>
          <w:p w:rsidR="00E17555" w:rsidRPr="00507586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757" w:type="dxa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5670" w:type="dxa"/>
            <w:shd w:val="clear" w:color="auto" w:fill="FFFFFF"/>
          </w:tcPr>
          <w:p w:rsidR="00422FEF" w:rsidRDefault="00422FE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677BE" w:rsidRPr="000F4B02" w:rsidRDefault="00BF4979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pracowanie projektów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aktów prawnych 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564566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Rektora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usprawniających działanie Komisji niższych poziomów</w:t>
            </w:r>
            <w:r w:rsidR="005677BE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Nowelizacja wewnątrzuczelnianych aktów prawnych dotyczących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polityki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akości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 w PWSTE w Jarosławiu.</w:t>
            </w:r>
          </w:p>
          <w:p w:rsidR="00E17555" w:rsidRP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</w:t>
            </w:r>
            <w:r w:rsidR="000D1869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542E3" w:rsidRPr="00F542E3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95" w:rsidRPr="00AC0995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:rsidR="000D1869" w:rsidRPr="00507586" w:rsidRDefault="000D1869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seminariów szkoleniowych na terenie Uczelni.</w:t>
            </w:r>
          </w:p>
          <w:p w:rsidR="00E17555" w:rsidRPr="00F542E3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F542E3" w:rsidRPr="00507586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507586" w:rsidTr="00AB6D97">
        <w:trPr>
          <w:trHeight w:val="1440"/>
        </w:trPr>
        <w:tc>
          <w:tcPr>
            <w:tcW w:w="540" w:type="dxa"/>
            <w:shd w:val="clear" w:color="auto" w:fill="FFFFFF"/>
            <w:vAlign w:val="center"/>
          </w:tcPr>
          <w:p w:rsidR="00AB6D97" w:rsidRPr="00507586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0F4B02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Pr="00851992" w:rsidRDefault="000F4B0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odniesienie jakości programu studiów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B6D97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dokumentacji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podstawie której tworzone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programy studiów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studiów podyplomowych </w:t>
            </w:r>
            <w:r w:rsidR="00BC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kształcenia specjalistycznego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zapisami ustawy Prawo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:rsidR="00AB6D97" w:rsidRPr="00AB6D97" w:rsidRDefault="00AB6D97" w:rsidP="002B785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programów studiów dla cyklu kształcenia rozpoczynają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cego się w roku akademickim 202</w:t>
            </w:r>
            <w:r w:rsidR="0080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80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 zapisami ustawy Prawo </w:t>
            </w:r>
            <w:r w:rsidR="002B7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 szkolnictwie wyższym i nauce.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formalnej.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punktów ECTS przy</w:t>
            </w:r>
            <w:r w:rsidR="00713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pisanych zajęciom i pracy własnej studenta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713928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Monitorowanie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 opisu zajęć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 względem ich poprawności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merytorycznej, 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formalnej oraz dostosowania metod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dydaktycznych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oceniania do założonych efektów uczenia się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np. analiza metod weryfikacji efektów uczenia się, analiza treści programowych, analiza ocen studentów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Systematyczne </w:t>
            </w:r>
            <w:r w:rsidR="006C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wśród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studentów na temat </w:t>
            </w:r>
            <w:r w:rsidR="0008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 studiów</w:t>
            </w:r>
            <w:r w:rsidR="0047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przebiegu praktyk zawodowych, oceny zajęć dydaktycznych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085F37" w:rsidP="00085F37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</w:t>
            </w:r>
            <w:r w:rsidR="0072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 raportów z przeprowadzonych badań ankietowych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9377E8" w:rsidRPr="00851992" w:rsidRDefault="009377E8" w:rsidP="00477716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Rady Programowe Kierunków Studiów/Komisja ds. Oceny Prac Dyplomowych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AB6D97" w:rsidRPr="00507586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870B94" w:rsidRPr="00507586" w:rsidTr="00B76764">
        <w:trPr>
          <w:trHeight w:val="585"/>
        </w:trPr>
        <w:tc>
          <w:tcPr>
            <w:tcW w:w="540" w:type="dxa"/>
            <w:shd w:val="clear" w:color="auto" w:fill="FFFFFF"/>
            <w:vAlign w:val="center"/>
          </w:tcPr>
          <w:p w:rsidR="00870B94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870B94" w:rsidRPr="001D750C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pierwszego i drugiego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stopnia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jednolitych studi</w:t>
            </w:r>
            <w:r w:rsidR="0015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magisterskich. Kształcenie i ocena zorientowana na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70B9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39151C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jakości prac dyplomowych.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0E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 wystawianych przez nauczycieli akademickich ze szczególnym uwzględnieniem stosowania tylko jednej skali ocen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B332B" w:rsidRDefault="008B332B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zajęć w trybie zdalnego i stacjonarnego nauczania.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grup studenckich pod względem liczebności osób w grupie.</w:t>
            </w:r>
          </w:p>
          <w:p w:rsidR="00CB42F0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infrastruktury dydaktycznej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Organizowanie dla studentów zajęć, kursów oraz szkoleń rozwijających umiejętności praktyczne i dydaktyczne.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CB42F0" w:rsidRDefault="00F2133D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wydarzenia o nazwie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„Dzień 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ształcenia” na prowadzonych kierunkach studiów.</w:t>
            </w:r>
          </w:p>
          <w:p w:rsidR="00870B94" w:rsidRPr="00CD7E2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870B94" w:rsidRPr="007B507B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1261F2" w:rsidRDefault="001261F2" w:rsidP="000E2A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Pr="00507586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 ciągłe</w:t>
            </w:r>
          </w:p>
        </w:tc>
      </w:tr>
      <w:tr w:rsidR="00DB4758" w:rsidRPr="00507586" w:rsidTr="00B86B2B">
        <w:trPr>
          <w:trHeight w:val="72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E75BEA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Dążenie do prawidłowego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oru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oraz innych osób prowadzących zajęcia dydaktyczne.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DB4758" w:rsidRDefault="00DB4758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Nagradzanie najlepszych </w:t>
            </w:r>
            <w:r w:rsidR="0044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nauczycieli akademickich za osiągnięcia naukowe</w:t>
            </w: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261F2" w:rsidRPr="004D29DB" w:rsidRDefault="00CB42F0" w:rsidP="004D29DB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  <w:p w:rsidR="00DB4758" w:rsidRP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Default="001261F2" w:rsidP="00CB04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Uczelniana Komisja ds. Zapewnienia i Oceny Jakości Kształcenia/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Instytutowy Zespół do spraw Zapewnienia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Default="00DB4758" w:rsidP="001261F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9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Prowadzenie </w:t>
            </w:r>
            <w:r w:rsidR="00A2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badań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:rsidR="00DB4758" w:rsidRDefault="00A210EB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ublikowanie kwestionariuszy ankiet.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 skali całej Uczelni.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Zamieszczanie na stronie internetowej wyników 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badań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Przeprowadzanie dodatkowych badań ankietowych wśród nauczycieli akademickich i studentów na </w:t>
            </w:r>
            <w:r w:rsidR="0094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prośbę JM 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4758" w:rsidRPr="00BF6EC3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akcji informacyjnej na poziomie instytutu.</w:t>
            </w:r>
          </w:p>
          <w:p w:rsidR="00DB4758" w:rsidRPr="00E0591E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informacji o przeprowadzonych działaniach na rzecz doskonalenia jakości kształcenia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B6469F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DB4758">
        <w:trPr>
          <w:trHeight w:val="240"/>
        </w:trPr>
        <w:tc>
          <w:tcPr>
            <w:tcW w:w="540" w:type="dxa"/>
            <w:shd w:val="clear" w:color="auto" w:fill="FFFFFF"/>
            <w:vAlign w:val="center"/>
          </w:tcPr>
          <w:p w:rsidR="00DB475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3713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Pr="00507586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371334" w:rsidRPr="00371334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procedury przeprowadzania oceny okresowej nauczycieli akademickich.</w:t>
            </w:r>
          </w:p>
          <w:p w:rsidR="00DB4758" w:rsidRPr="003F5699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:rsidR="00DB4758" w:rsidRPr="0003774C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zbiorczej analizy.</w:t>
            </w:r>
            <w:r w:rsidR="00DB4758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/Komisje ds. Oceny Nauczycieli Akademickich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557018" w:rsidRPr="00507586" w:rsidTr="00DB4758">
        <w:trPr>
          <w:trHeight w:val="270"/>
        </w:trPr>
        <w:tc>
          <w:tcPr>
            <w:tcW w:w="540" w:type="dxa"/>
            <w:shd w:val="clear" w:color="auto" w:fill="FFFFFF"/>
            <w:vAlign w:val="center"/>
          </w:tcPr>
          <w:p w:rsidR="0055701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557018" w:rsidRPr="00507586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57018" w:rsidRPr="00F542E3" w:rsidRDefault="0055701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57018" w:rsidRDefault="00557018" w:rsidP="008E35F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rok akademicki 20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71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71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harmonogramu hosp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itacji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Prorektora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ds.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ydakty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cznych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557018" w:rsidRDefault="00557018" w:rsidP="00FF413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sprawoz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dania 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odbytych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hospitacji.    </w:t>
            </w:r>
          </w:p>
          <w:p w:rsidR="00557018" w:rsidRPr="00C10442" w:rsidRDefault="0055701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557018" w:rsidRPr="00507586" w:rsidRDefault="00557018" w:rsidP="0071137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5701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036E78" w:rsidRPr="00507586" w:rsidTr="006A5487">
        <w:trPr>
          <w:trHeight w:val="567"/>
        </w:trPr>
        <w:tc>
          <w:tcPr>
            <w:tcW w:w="540" w:type="dxa"/>
            <w:shd w:val="clear" w:color="auto" w:fill="FFFFFF"/>
            <w:vAlign w:val="center"/>
          </w:tcPr>
          <w:p w:rsidR="00036E78" w:rsidRP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C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kadry dydaktycznej </w:t>
            </w:r>
          </w:p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Default="00036E78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847DC" w:rsidRDefault="00036E78" w:rsidP="003847DC">
            <w:pPr>
              <w:pStyle w:val="Akapitzlist"/>
              <w:numPr>
                <w:ilvl w:val="0"/>
                <w:numId w:val="38"/>
              </w:numPr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kadry pod względem:               </w:t>
            </w:r>
          </w:p>
          <w:p w:rsidR="00036E78" w:rsidRPr="003847DC" w:rsidRDefault="00036E78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liczby nauczycieli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pracy,   </w:t>
            </w:r>
          </w:p>
          <w:p w:rsidR="00036E78" w:rsidRDefault="00036E78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dodatkowym miejscu pracy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 liczby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  w stosunku do liczby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 realizowanych na danym kierunku studiów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6A5487" w:rsidRDefault="006A5487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Opracowanie zbiorczego zestawienia planowanych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    godzin dydaktycznych na rok akademicki 2023/2024.</w:t>
            </w:r>
          </w:p>
          <w:p w:rsidR="006A5487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F55E1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2C2768" w:rsidRP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zbiorczej informacji dla Władz Uczelni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temat realizacji godzin dydaktycznych nauczycieli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akademickich oraz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innych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osób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prowadzących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zajęcia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skali całej uczelni z wyszczególnieniem liczby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godzin ponadwymiarowych.</w:t>
            </w:r>
          </w:p>
          <w:p w:rsidR="009377E8" w:rsidRPr="006A5487" w:rsidRDefault="009377E8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6A5487" w:rsidRDefault="006A5487" w:rsidP="006A548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CC0838" w:rsidP="006A548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11.202</w:t>
            </w:r>
            <w:r w:rsidR="00CA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  <w:p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</w:t>
            </w:r>
            <w:r w:rsidR="00CA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CA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6A548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15.07.2022 </w:t>
            </w:r>
          </w:p>
          <w:p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Pr="00507586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21.10.2023 </w:t>
            </w:r>
          </w:p>
        </w:tc>
      </w:tr>
      <w:tr w:rsidR="00036E78" w:rsidRPr="00507586" w:rsidTr="000F55E1">
        <w:trPr>
          <w:trHeight w:val="762"/>
        </w:trPr>
        <w:tc>
          <w:tcPr>
            <w:tcW w:w="540" w:type="dxa"/>
            <w:shd w:val="clear" w:color="auto" w:fill="FFFFFF"/>
            <w:vAlign w:val="center"/>
          </w:tcPr>
          <w:p w:rsidR="00036E78" w:rsidRPr="00507586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Relacje z otoczeniem społeczno-gospodarczym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F55E1" w:rsidRDefault="000F55E1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relacji z otoczeniem społeczno-gospodarczym i ich wpływ na program studiów i jego realizację. Prowadzenie określonych przeglądów współpracy z otoczeniem społeczno-gospodarczym w tym z pracodawcami obejmujących ocenę poprawności doboru instytucji </w:t>
            </w:r>
            <w:r w:rsidR="0051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współpracujących, skuteczności form współpracy, wpływ rezultatów na program studiów i doskonalenie jego realizacji w osiąganiu przez studentów efektów uczenia się.</w:t>
            </w:r>
          </w:p>
          <w:p w:rsidR="00036E78" w:rsidRPr="00510CDC" w:rsidRDefault="00036E78" w:rsidP="00510C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10CDC" w:rsidRPr="00507586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15.11.2023</w:t>
            </w:r>
          </w:p>
        </w:tc>
      </w:tr>
      <w:tr w:rsidR="000F55E1" w:rsidRPr="00507586" w:rsidTr="00036E78">
        <w:trPr>
          <w:trHeight w:val="2535"/>
        </w:trPr>
        <w:tc>
          <w:tcPr>
            <w:tcW w:w="540" w:type="dxa"/>
            <w:shd w:val="clear" w:color="auto" w:fill="FFFFFF"/>
            <w:vAlign w:val="center"/>
          </w:tcPr>
          <w:p w:rsidR="000F55E1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F55E1" w:rsidRDefault="000F55E1" w:rsidP="000F55E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F55E1" w:rsidRDefault="000F55E1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liczby studentów w grupach wykładowych, ćwiczeniowych, laboratoryjnych, seminaryj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Pr="00036E78" w:rsidRDefault="000F55E1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zestawienia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lanowanych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grup 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poziomach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rok akademicki 2023/2024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Default="000F55E1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F55E1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  <w:p w:rsidR="00F72E09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30.05.2023</w:t>
            </w:r>
          </w:p>
        </w:tc>
      </w:tr>
      <w:tr w:rsidR="00036E78" w:rsidRPr="00507586" w:rsidTr="00036E78">
        <w:trPr>
          <w:trHeight w:val="165"/>
        </w:trPr>
        <w:tc>
          <w:tcPr>
            <w:tcW w:w="540" w:type="dxa"/>
            <w:shd w:val="clear" w:color="auto" w:fill="FFFFFF"/>
            <w:vAlign w:val="center"/>
          </w:tcPr>
          <w:p w:rsidR="00036E78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Default="00E96970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procesu r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ekrutacj</w:t>
            </w:r>
            <w:r w:rsidR="004F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studia oraz weryfikacja limitów przyjęć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36E78" w:rsidRDefault="00036E7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96970" w:rsidRDefault="00E96970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Zbiorcza analiza liczby przyjętych osób na poszczególnych kierunkach studiów.</w:t>
            </w:r>
          </w:p>
          <w:p w:rsidR="00E96970" w:rsidRDefault="00E96970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badań ankietowych z przebiegu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rekrutacji na rok akademicki 202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36E78" w:rsidRPr="009377E8" w:rsidRDefault="00036E78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wykazu planowanej liczby przyjęć kandydatów na studia na poszczególnych kierunkach.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30.10.202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  <w:p w:rsidR="00E96970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15.05.202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7201AE" w:rsidRPr="00507586" w:rsidTr="00036E78">
        <w:trPr>
          <w:trHeight w:val="210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BAB" w:rsidRDefault="00447BAB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kursów i szkoleń adresowanych do nauczycieli akademickich.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6A7C07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spotkań z dyrekcją instytutu poświęcon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rawidłowemu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przygotowani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obsady zajęć.</w:t>
            </w:r>
          </w:p>
          <w:p w:rsidR="006A7C07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warsztatów dla nauczycieli akademickich na temat opracowywania programu studiów w tym karty opisu zajęć.</w:t>
            </w:r>
          </w:p>
          <w:p w:rsidR="007D7419" w:rsidRPr="00D44567" w:rsidRDefault="00E04AC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Dnia Jakości Kształcenia w celu wymiany dobrych praktyk, opierając się na dzieleniu się doświadczeniem dydaktycznym oraz innych ciekawych inicjatyw uczelni zewnętrznych.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owego poprzez kontakty z pracodawcami, w których odbywają praktykę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organizowanie spotkań z pracod</w:t>
            </w:r>
            <w:r w:rsidR="00D4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:rsidR="007201AE" w:rsidRPr="00843857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843857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7201AE" w:rsidRPr="00507586" w:rsidTr="00496DE8">
        <w:trPr>
          <w:trHeight w:val="1545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Default="007201AE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tałcenia w roku akademickim 20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93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93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507586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9377E8" w:rsidP="00447BA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15.10.2023</w:t>
            </w:r>
          </w:p>
        </w:tc>
      </w:tr>
    </w:tbl>
    <w:p w:rsidR="0093263D" w:rsidRPr="00507586" w:rsidRDefault="00F56E92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3AF"/>
    <w:multiLevelType w:val="hybridMultilevel"/>
    <w:tmpl w:val="A9DA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4"/>
  </w:num>
  <w:num w:numId="3">
    <w:abstractNumId w:val="21"/>
  </w:num>
  <w:num w:numId="4">
    <w:abstractNumId w:val="20"/>
  </w:num>
  <w:num w:numId="5">
    <w:abstractNumId w:val="11"/>
  </w:num>
  <w:num w:numId="6">
    <w:abstractNumId w:val="26"/>
  </w:num>
  <w:num w:numId="7">
    <w:abstractNumId w:val="5"/>
  </w:num>
  <w:num w:numId="8">
    <w:abstractNumId w:val="30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28"/>
  </w:num>
  <w:num w:numId="16">
    <w:abstractNumId w:val="31"/>
  </w:num>
  <w:num w:numId="17">
    <w:abstractNumId w:val="15"/>
  </w:num>
  <w:num w:numId="18">
    <w:abstractNumId w:val="23"/>
  </w:num>
  <w:num w:numId="19">
    <w:abstractNumId w:val="10"/>
  </w:num>
  <w:num w:numId="20">
    <w:abstractNumId w:val="33"/>
  </w:num>
  <w:num w:numId="21">
    <w:abstractNumId w:val="17"/>
  </w:num>
  <w:num w:numId="22">
    <w:abstractNumId w:val="12"/>
  </w:num>
  <w:num w:numId="23">
    <w:abstractNumId w:val="37"/>
  </w:num>
  <w:num w:numId="24">
    <w:abstractNumId w:val="2"/>
  </w:num>
  <w:num w:numId="25">
    <w:abstractNumId w:val="16"/>
  </w:num>
  <w:num w:numId="26">
    <w:abstractNumId w:val="7"/>
  </w:num>
  <w:num w:numId="27">
    <w:abstractNumId w:val="22"/>
  </w:num>
  <w:num w:numId="28">
    <w:abstractNumId w:val="36"/>
  </w:num>
  <w:num w:numId="29">
    <w:abstractNumId w:val="19"/>
  </w:num>
  <w:num w:numId="30">
    <w:abstractNumId w:val="25"/>
  </w:num>
  <w:num w:numId="31">
    <w:abstractNumId w:val="6"/>
  </w:num>
  <w:num w:numId="32">
    <w:abstractNumId w:val="9"/>
  </w:num>
  <w:num w:numId="33">
    <w:abstractNumId w:val="27"/>
  </w:num>
  <w:num w:numId="34">
    <w:abstractNumId w:val="18"/>
  </w:num>
  <w:num w:numId="35">
    <w:abstractNumId w:val="32"/>
  </w:num>
  <w:num w:numId="36">
    <w:abstractNumId w:val="29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55"/>
    <w:rsid w:val="00003B0A"/>
    <w:rsid w:val="00036E78"/>
    <w:rsid w:val="0003774C"/>
    <w:rsid w:val="000840CB"/>
    <w:rsid w:val="00085F37"/>
    <w:rsid w:val="00086398"/>
    <w:rsid w:val="000D1869"/>
    <w:rsid w:val="000E2533"/>
    <w:rsid w:val="000E2AEF"/>
    <w:rsid w:val="000E7BB6"/>
    <w:rsid w:val="000F4B02"/>
    <w:rsid w:val="000F55E1"/>
    <w:rsid w:val="001227CF"/>
    <w:rsid w:val="001261F2"/>
    <w:rsid w:val="0012663D"/>
    <w:rsid w:val="0014652D"/>
    <w:rsid w:val="00150CF4"/>
    <w:rsid w:val="001732F9"/>
    <w:rsid w:val="00192A6C"/>
    <w:rsid w:val="00192D54"/>
    <w:rsid w:val="001D750C"/>
    <w:rsid w:val="002146F8"/>
    <w:rsid w:val="00214E7E"/>
    <w:rsid w:val="00233C14"/>
    <w:rsid w:val="002703C5"/>
    <w:rsid w:val="00283ACA"/>
    <w:rsid w:val="002B7851"/>
    <w:rsid w:val="002C0404"/>
    <w:rsid w:val="002C2768"/>
    <w:rsid w:val="002D125A"/>
    <w:rsid w:val="002E472B"/>
    <w:rsid w:val="0033724A"/>
    <w:rsid w:val="00350EBF"/>
    <w:rsid w:val="003534C9"/>
    <w:rsid w:val="00371334"/>
    <w:rsid w:val="003847DC"/>
    <w:rsid w:val="0039151C"/>
    <w:rsid w:val="003B19E5"/>
    <w:rsid w:val="003C24B3"/>
    <w:rsid w:val="003C7719"/>
    <w:rsid w:val="003E5FD6"/>
    <w:rsid w:val="003F421B"/>
    <w:rsid w:val="003F5699"/>
    <w:rsid w:val="004218A9"/>
    <w:rsid w:val="00422FEF"/>
    <w:rsid w:val="00432E24"/>
    <w:rsid w:val="00442867"/>
    <w:rsid w:val="00447BAB"/>
    <w:rsid w:val="00477716"/>
    <w:rsid w:val="00485437"/>
    <w:rsid w:val="00496DE8"/>
    <w:rsid w:val="004B6397"/>
    <w:rsid w:val="004D29DB"/>
    <w:rsid w:val="004D5D85"/>
    <w:rsid w:val="004E20D5"/>
    <w:rsid w:val="004F2FB5"/>
    <w:rsid w:val="004F7B08"/>
    <w:rsid w:val="00507586"/>
    <w:rsid w:val="00510CDC"/>
    <w:rsid w:val="00520DEF"/>
    <w:rsid w:val="00557018"/>
    <w:rsid w:val="00564566"/>
    <w:rsid w:val="005677BE"/>
    <w:rsid w:val="005D1997"/>
    <w:rsid w:val="00606E55"/>
    <w:rsid w:val="00620932"/>
    <w:rsid w:val="00621994"/>
    <w:rsid w:val="00642263"/>
    <w:rsid w:val="006442C7"/>
    <w:rsid w:val="0065069C"/>
    <w:rsid w:val="00654852"/>
    <w:rsid w:val="00662809"/>
    <w:rsid w:val="00672D18"/>
    <w:rsid w:val="006772D5"/>
    <w:rsid w:val="006A5487"/>
    <w:rsid w:val="006A7C07"/>
    <w:rsid w:val="006C4AF3"/>
    <w:rsid w:val="00701507"/>
    <w:rsid w:val="0071137D"/>
    <w:rsid w:val="00713928"/>
    <w:rsid w:val="007171FB"/>
    <w:rsid w:val="007201AE"/>
    <w:rsid w:val="007205CE"/>
    <w:rsid w:val="00724C95"/>
    <w:rsid w:val="0076641E"/>
    <w:rsid w:val="007A7686"/>
    <w:rsid w:val="007B507B"/>
    <w:rsid w:val="007C16D9"/>
    <w:rsid w:val="007C17EB"/>
    <w:rsid w:val="007C7CDA"/>
    <w:rsid w:val="007D7419"/>
    <w:rsid w:val="00801F59"/>
    <w:rsid w:val="00806DC1"/>
    <w:rsid w:val="00843857"/>
    <w:rsid w:val="00851992"/>
    <w:rsid w:val="00865940"/>
    <w:rsid w:val="00870B94"/>
    <w:rsid w:val="00871F8A"/>
    <w:rsid w:val="00880519"/>
    <w:rsid w:val="008A3C7F"/>
    <w:rsid w:val="008B332B"/>
    <w:rsid w:val="009377E8"/>
    <w:rsid w:val="00942599"/>
    <w:rsid w:val="0094460D"/>
    <w:rsid w:val="009479DB"/>
    <w:rsid w:val="00990AEA"/>
    <w:rsid w:val="00990ED3"/>
    <w:rsid w:val="00A17D50"/>
    <w:rsid w:val="00A203BA"/>
    <w:rsid w:val="00A210EB"/>
    <w:rsid w:val="00A243CD"/>
    <w:rsid w:val="00A37961"/>
    <w:rsid w:val="00A52E91"/>
    <w:rsid w:val="00A64A76"/>
    <w:rsid w:val="00A655E8"/>
    <w:rsid w:val="00A73492"/>
    <w:rsid w:val="00A774F2"/>
    <w:rsid w:val="00A95935"/>
    <w:rsid w:val="00AB3C5E"/>
    <w:rsid w:val="00AB6D97"/>
    <w:rsid w:val="00AC0995"/>
    <w:rsid w:val="00B01EE0"/>
    <w:rsid w:val="00B15893"/>
    <w:rsid w:val="00B37857"/>
    <w:rsid w:val="00B6469F"/>
    <w:rsid w:val="00B76764"/>
    <w:rsid w:val="00B86B2B"/>
    <w:rsid w:val="00B93C34"/>
    <w:rsid w:val="00BA3983"/>
    <w:rsid w:val="00BC6F19"/>
    <w:rsid w:val="00BD5C6D"/>
    <w:rsid w:val="00BE7EB6"/>
    <w:rsid w:val="00BF4979"/>
    <w:rsid w:val="00BF6EC3"/>
    <w:rsid w:val="00C10442"/>
    <w:rsid w:val="00C2278B"/>
    <w:rsid w:val="00C56157"/>
    <w:rsid w:val="00C9765F"/>
    <w:rsid w:val="00CA0D1E"/>
    <w:rsid w:val="00CA566D"/>
    <w:rsid w:val="00CB0468"/>
    <w:rsid w:val="00CB42F0"/>
    <w:rsid w:val="00CC0838"/>
    <w:rsid w:val="00CD7E24"/>
    <w:rsid w:val="00D23792"/>
    <w:rsid w:val="00D44567"/>
    <w:rsid w:val="00D46B42"/>
    <w:rsid w:val="00D81BF6"/>
    <w:rsid w:val="00D81F0D"/>
    <w:rsid w:val="00DA06EC"/>
    <w:rsid w:val="00DA12C2"/>
    <w:rsid w:val="00DA3555"/>
    <w:rsid w:val="00DB4758"/>
    <w:rsid w:val="00DF3AD2"/>
    <w:rsid w:val="00E04AC7"/>
    <w:rsid w:val="00E04E1E"/>
    <w:rsid w:val="00E0591E"/>
    <w:rsid w:val="00E12114"/>
    <w:rsid w:val="00E164D5"/>
    <w:rsid w:val="00E17555"/>
    <w:rsid w:val="00E201A2"/>
    <w:rsid w:val="00E21F1A"/>
    <w:rsid w:val="00E42F43"/>
    <w:rsid w:val="00E60E9C"/>
    <w:rsid w:val="00E75BEA"/>
    <w:rsid w:val="00E760BF"/>
    <w:rsid w:val="00E96970"/>
    <w:rsid w:val="00EA04C5"/>
    <w:rsid w:val="00EB1C69"/>
    <w:rsid w:val="00EE5FDF"/>
    <w:rsid w:val="00F2133D"/>
    <w:rsid w:val="00F367ED"/>
    <w:rsid w:val="00F542E3"/>
    <w:rsid w:val="00F56562"/>
    <w:rsid w:val="00F56E92"/>
    <w:rsid w:val="00F6168C"/>
    <w:rsid w:val="00F72E09"/>
    <w:rsid w:val="00F90534"/>
    <w:rsid w:val="00F93C48"/>
    <w:rsid w:val="00F972C1"/>
    <w:rsid w:val="00FB0974"/>
    <w:rsid w:val="00FE1BC6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68C1"/>
  <w15:docId w15:val="{E26EED79-1240-46C9-ADF2-A4761C3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53EC-71B7-4466-A6E7-D61A2C7C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Marta Korecka-Szum</cp:lastModifiedBy>
  <cp:revision>63</cp:revision>
  <cp:lastPrinted>2015-11-27T06:44:00Z</cp:lastPrinted>
  <dcterms:created xsi:type="dcterms:W3CDTF">2019-10-23T08:00:00Z</dcterms:created>
  <dcterms:modified xsi:type="dcterms:W3CDTF">2022-11-25T10:53:00Z</dcterms:modified>
</cp:coreProperties>
</file>